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v="urn:schemas-microsoft-com:mac:vml" xmlns:mo="http://schemas.microsoft.com/office/mac/office/2008/main" xmlns:ve="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ne="http://schemas.microsoft.com/office/word/2006/wordml" xmlns:wp="http://schemas.openxmlformats.org/drawingml/2006/wordprocessingDrawing">
  <w:body>
    <w:p w:rsidR="00170F47" w:rsidRPr="00170F47" w:rsidRDefault="00170F47" w:rsidP="00170F47">
      <w:pPr>
        <w:jc w:val="center"/>
        <w:rPr>
          <w:b/>
        </w:rPr>
      </w:pPr>
      <w:r w:rsidRPr="00170F47">
        <w:rPr>
          <w:b/>
        </w:rPr>
        <w:t>NASA NEO Dataset</w:t>
      </w:r>
    </w:p>
    <w:p w:rsidR="00F97944" w:rsidRPr="00170F47" w:rsidRDefault="00F97944" w:rsidP="00170F47">
      <w:pPr>
        <w:jc w:val="center"/>
        <w:rPr>
          <w:b/>
        </w:rPr>
      </w:pPr>
      <w:r w:rsidRPr="00170F47">
        <w:rPr>
          <w:b/>
        </w:rPr>
        <w:t>Permafrost</w:t>
      </w:r>
    </w:p>
    <w:p w:rsidR="00F97944" w:rsidRDefault="00F97944"/>
    <w:p w:rsidR="00F97944" w:rsidRPr="00F97944" w:rsidRDefault="00F97944" w:rsidP="00F97944">
      <w:pPr>
        <w:widowControl w:val="0"/>
        <w:autoSpaceDE w:val="0"/>
        <w:autoSpaceDN w:val="0"/>
        <w:adjustRightInd w:val="0"/>
        <w:rPr>
          <w:rFonts w:ascii="Arial" w:hAnsi="Arial" w:cs="Arial"/>
          <w:b/>
          <w:bCs/>
          <w:sz w:val="22"/>
          <w:szCs w:val="22"/>
        </w:rPr>
      </w:pPr>
      <w:r w:rsidRPr="00F97944">
        <w:rPr>
          <w:rFonts w:ascii="Arial" w:hAnsi="Arial" w:cs="Arial"/>
          <w:b/>
          <w:bCs/>
          <w:sz w:val="22"/>
          <w:szCs w:val="22"/>
        </w:rPr>
        <w:t>Basic Description</w:t>
      </w:r>
    </w:p>
    <w:p w:rsidR="00F97944" w:rsidRPr="00F97944" w:rsidRDefault="00F97944" w:rsidP="00F97944">
      <w:pPr>
        <w:widowControl w:val="0"/>
        <w:autoSpaceDE w:val="0"/>
        <w:autoSpaceDN w:val="0"/>
        <w:adjustRightInd w:val="0"/>
        <w:spacing w:after="220"/>
        <w:rPr>
          <w:rFonts w:ascii="Arial" w:hAnsi="Arial" w:cs="Arial"/>
          <w:sz w:val="22"/>
          <w:szCs w:val="22"/>
        </w:rPr>
      </w:pPr>
      <w:r w:rsidRPr="00F97944">
        <w:rPr>
          <w:rFonts w:ascii="Arial" w:hAnsi="Arial" w:cs="Arial"/>
          <w:sz w:val="22"/>
          <w:szCs w:val="22"/>
        </w:rPr>
        <w:t>In really cold places, the ground can stay frozen all year. If the ground stays frozen at least two years in a row, it is called "permafrost." Different places have different amounts of permafrost. It may only occur in patches, or it may cover a large area. The colors on this map show different amounts of permafrost in areas of the Northern Hemisphere. Widespread melting of permafrost is one sign of global warming.</w:t>
      </w:r>
    </w:p>
    <w:p w:rsidR="00F97944" w:rsidRPr="00F97944" w:rsidRDefault="00F97944" w:rsidP="00F97944">
      <w:pPr>
        <w:widowControl w:val="0"/>
        <w:autoSpaceDE w:val="0"/>
        <w:autoSpaceDN w:val="0"/>
        <w:adjustRightInd w:val="0"/>
        <w:rPr>
          <w:rFonts w:ascii="Arial" w:hAnsi="Arial" w:cs="Arial"/>
          <w:b/>
          <w:bCs/>
          <w:sz w:val="22"/>
          <w:szCs w:val="22"/>
        </w:rPr>
      </w:pPr>
      <w:r w:rsidRPr="00F97944">
        <w:rPr>
          <w:rFonts w:ascii="Arial" w:hAnsi="Arial" w:cs="Arial"/>
          <w:b/>
          <w:bCs/>
          <w:sz w:val="22"/>
          <w:szCs w:val="22"/>
        </w:rPr>
        <w:t>What do the colors mean?</w:t>
      </w:r>
    </w:p>
    <w:p w:rsidR="00F97944" w:rsidRPr="00F97944" w:rsidRDefault="00F97944" w:rsidP="00F97944">
      <w:pPr>
        <w:widowControl w:val="0"/>
        <w:autoSpaceDE w:val="0"/>
        <w:autoSpaceDN w:val="0"/>
        <w:adjustRightInd w:val="0"/>
        <w:spacing w:after="220"/>
        <w:rPr>
          <w:rFonts w:ascii="Arial" w:hAnsi="Arial" w:cs="Arial"/>
          <w:sz w:val="22"/>
          <w:szCs w:val="22"/>
        </w:rPr>
      </w:pPr>
      <w:r w:rsidRPr="00F97944">
        <w:rPr>
          <w:rFonts w:ascii="Arial" w:hAnsi="Arial" w:cs="Arial"/>
          <w:sz w:val="22"/>
          <w:szCs w:val="22"/>
        </w:rPr>
        <w:t>Dark blue shows areas where permafrost is continuous (permafrost over 90-100 percent of the ground area). Medium blue shows areas where permafrost is discontinuous, but still abundant (50-90 percent of ground area). Light blue shows sporadic permafrost (10-50 percent of ground area). Palest blue shows where only isolated permafrost exists (0-10 percent of ground area).</w:t>
      </w:r>
    </w:p>
    <w:p w:rsidR="00F97944" w:rsidRPr="00F97944" w:rsidRDefault="00F97944" w:rsidP="00F97944">
      <w:pPr>
        <w:widowControl w:val="0"/>
        <w:autoSpaceDE w:val="0"/>
        <w:autoSpaceDN w:val="0"/>
        <w:adjustRightInd w:val="0"/>
        <w:rPr>
          <w:rFonts w:ascii="Arial" w:hAnsi="Arial" w:cs="Arial"/>
          <w:b/>
          <w:bCs/>
          <w:sz w:val="22"/>
          <w:szCs w:val="22"/>
        </w:rPr>
      </w:pPr>
      <w:r w:rsidRPr="00F97944">
        <w:rPr>
          <w:rFonts w:ascii="Arial" w:hAnsi="Arial" w:cs="Arial"/>
          <w:sz w:val="22"/>
          <w:szCs w:val="22"/>
        </w:rPr>
        <w:t> </w:t>
      </w:r>
      <w:r w:rsidR="00170F47">
        <w:rPr>
          <w:rFonts w:ascii="Arial" w:hAnsi="Arial" w:cs="Arial"/>
          <w:sz w:val="22"/>
          <w:szCs w:val="22"/>
        </w:rPr>
        <w:t>I</w:t>
      </w:r>
      <w:r w:rsidRPr="00F97944">
        <w:rPr>
          <w:rFonts w:ascii="Arial" w:hAnsi="Arial" w:cs="Arial"/>
          <w:b/>
          <w:bCs/>
          <w:sz w:val="22"/>
          <w:szCs w:val="22"/>
        </w:rPr>
        <w:t>ntermediate Description</w:t>
      </w:r>
    </w:p>
    <w:p w:rsidR="00F97944" w:rsidRPr="00F97944" w:rsidRDefault="00F97944" w:rsidP="00F97944">
      <w:pPr>
        <w:widowControl w:val="0"/>
        <w:autoSpaceDE w:val="0"/>
        <w:autoSpaceDN w:val="0"/>
        <w:adjustRightInd w:val="0"/>
        <w:spacing w:after="220"/>
        <w:rPr>
          <w:rFonts w:ascii="Arial" w:hAnsi="Arial" w:cs="Arial"/>
          <w:sz w:val="22"/>
          <w:szCs w:val="22"/>
        </w:rPr>
      </w:pPr>
      <w:r w:rsidRPr="00F97944">
        <w:rPr>
          <w:rFonts w:ascii="Arial" w:hAnsi="Arial" w:cs="Arial"/>
          <w:sz w:val="22"/>
          <w:szCs w:val="22"/>
        </w:rPr>
        <w:t>In polar latitudes and high elevations, the ground can stay frozen all year. If the ground stays frozen at least two years in a row, it is called "permafrost." Different places have different amounts of permafrost. In any particular place, the permafrost may stretch unbroken across a wide area (continuous), or it may occur in patches (discontinuous). Permafrost can be covered by overburden — a layer of dirt that either doesn't freeze at all, or that thaws in the summer — that is anywhere from a few inches to several feet thick.</w:t>
      </w:r>
    </w:p>
    <w:p w:rsidR="00F97944" w:rsidRPr="00F97944" w:rsidRDefault="00F97944" w:rsidP="00F97944">
      <w:pPr>
        <w:widowControl w:val="0"/>
        <w:autoSpaceDE w:val="0"/>
        <w:autoSpaceDN w:val="0"/>
        <w:adjustRightInd w:val="0"/>
        <w:spacing w:after="220"/>
        <w:rPr>
          <w:rFonts w:ascii="Arial" w:hAnsi="Arial" w:cs="Arial"/>
          <w:sz w:val="22"/>
          <w:szCs w:val="22"/>
        </w:rPr>
      </w:pPr>
      <w:r w:rsidRPr="00F97944">
        <w:rPr>
          <w:rFonts w:ascii="Arial" w:hAnsi="Arial" w:cs="Arial"/>
          <w:sz w:val="22"/>
          <w:szCs w:val="22"/>
        </w:rPr>
        <w:t>The colors on this map show different extents of permafrost in the Northern Hemisphere as a percent of the total ground surface. Permafrost covers the most area and contains the most ice in places near the North Pole. High elevations, such as the Rocky Mountains of North America and the Tibetan Plateau of Asia, also have permafrost even though they are farther south. This map of permafrost is based on a combination of field observations and inferences based on what is known about an area's geology, climate, and vegetation.</w:t>
      </w:r>
    </w:p>
    <w:p w:rsidR="00F97944" w:rsidRDefault="00F97944" w:rsidP="00F97944">
      <w:pPr>
        <w:widowControl w:val="0"/>
        <w:autoSpaceDE w:val="0"/>
        <w:autoSpaceDN w:val="0"/>
        <w:adjustRightInd w:val="0"/>
        <w:spacing w:after="220"/>
        <w:rPr>
          <w:rFonts w:ascii="Arial" w:hAnsi="Arial" w:cs="Arial"/>
          <w:sz w:val="22"/>
          <w:szCs w:val="22"/>
        </w:rPr>
      </w:pPr>
      <w:r w:rsidRPr="00F97944">
        <w:rPr>
          <w:rFonts w:ascii="Arial" w:hAnsi="Arial" w:cs="Arial"/>
          <w:sz w:val="22"/>
          <w:szCs w:val="22"/>
        </w:rPr>
        <w:t>Widespread melting of permafrost is one sign of global warming. As permafrost melts, it changes the water cycle, increasing freshwater runoff into the oceans. Lakes and ponds that overlie the frozen ground may "crack" and drain as the permafrost melts. As the ground thaws, microorganisms in the soil become more active, which releases carbon dioxide and methane (greenhouse gases) into the atmosphere. In some places, melting permafrost has caus</w:t>
      </w:r>
      <w:r w:rsidR="00170F47">
        <w:rPr>
          <w:rFonts w:ascii="Arial" w:hAnsi="Arial" w:cs="Arial"/>
          <w:sz w:val="22"/>
          <w:szCs w:val="22"/>
        </w:rPr>
        <w:t>ed roads and railways to buckle.</w:t>
      </w:r>
    </w:p>
    <w:p w:rsidR="00170F47" w:rsidRDefault="00F97944" w:rsidP="00F97944">
      <w:pPr>
        <w:widowControl w:val="0"/>
        <w:autoSpaceDE w:val="0"/>
        <w:autoSpaceDN w:val="0"/>
        <w:adjustRightInd w:val="0"/>
        <w:spacing w:after="220"/>
        <w:rPr>
          <w:rFonts w:ascii="Arial" w:hAnsi="Arial" w:cs="Arial"/>
          <w:sz w:val="22"/>
          <w:szCs w:val="22"/>
        </w:rPr>
      </w:pPr>
      <w:r>
        <w:rPr>
          <w:rFonts w:ascii="Arial" w:hAnsi="Arial" w:cs="Arial"/>
          <w:b/>
          <w:bCs/>
          <w:sz w:val="22"/>
          <w:szCs w:val="22"/>
        </w:rPr>
        <w:t>Advanced Description</w:t>
      </w:r>
    </w:p>
    <w:p w:rsidR="00F97944" w:rsidRDefault="00F97944" w:rsidP="00F97944">
      <w:pPr>
        <w:widowControl w:val="0"/>
        <w:autoSpaceDE w:val="0"/>
        <w:autoSpaceDN w:val="0"/>
        <w:adjustRightInd w:val="0"/>
        <w:spacing w:after="220"/>
        <w:rPr>
          <w:rFonts w:ascii="Arial" w:hAnsi="Arial" w:cs="Arial"/>
          <w:sz w:val="22"/>
          <w:szCs w:val="22"/>
        </w:rPr>
      </w:pPr>
      <w:r>
        <w:rPr>
          <w:rFonts w:ascii="Arial" w:hAnsi="Arial" w:cs="Arial"/>
          <w:sz w:val="22"/>
          <w:szCs w:val="22"/>
        </w:rPr>
        <w:t>Permafrost, or permanently frozen ground, is ground (soil, sediment, or rock) that remains at or below 0°C for at least two years. It occurs both on land and beneath offshore arctic continental shelves, and underlies about 22% of the Earth's land surface. Widespread melting of permafrost is one sign of climate change, and the location, extent, and thickness of permafrost influence the water and carbon cycles, as well as human activities such as construction and maintenance of transportation infrastructure.</w:t>
      </w:r>
    </w:p>
    <w:p w:rsidR="00F97944" w:rsidRDefault="00F97944" w:rsidP="00F97944">
      <w:pPr>
        <w:widowControl w:val="0"/>
        <w:autoSpaceDE w:val="0"/>
        <w:autoSpaceDN w:val="0"/>
        <w:adjustRightInd w:val="0"/>
        <w:spacing w:after="220"/>
        <w:rPr>
          <w:rFonts w:ascii="Arial" w:hAnsi="Arial" w:cs="Arial"/>
          <w:sz w:val="22"/>
          <w:szCs w:val="22"/>
        </w:rPr>
      </w:pPr>
      <w:r>
        <w:rPr>
          <w:rFonts w:ascii="Arial" w:hAnsi="Arial" w:cs="Arial"/>
          <w:sz w:val="22"/>
          <w:szCs w:val="22"/>
        </w:rPr>
        <w:t xml:space="preserve">The circumpolar permafrost and ground ice data set depicts the distribution and properties of permafrost and ground ice in the Northern Hemisphere (20°N to 90°N). The map shows continuous, discontinuous, sporadic, or isolated permafrost boundaries. Permafrost extent is estimated in percent area (90-100%, 50-90%, 10-50%, &lt;10%, and no permafrost). The data are gridded at 12.5 km, 25 km, and 0.5 degree resolution. </w:t>
      </w:r>
      <w:proofErr w:type="spellStart"/>
      <w:r>
        <w:rPr>
          <w:rFonts w:ascii="Arial" w:hAnsi="Arial" w:cs="Arial"/>
          <w:sz w:val="22"/>
          <w:szCs w:val="22"/>
        </w:rPr>
        <w:t>Shapefiles</w:t>
      </w:r>
      <w:proofErr w:type="spellEnd"/>
      <w:r>
        <w:rPr>
          <w:rFonts w:ascii="Arial" w:hAnsi="Arial" w:cs="Arial"/>
          <w:sz w:val="22"/>
          <w:szCs w:val="22"/>
        </w:rPr>
        <w:t xml:space="preserve"> were derived from a 1:10,000,000 paper map described by Brown et al., 1997. The </w:t>
      </w:r>
      <w:hyperlink r:id="rId4" w:history="1">
        <w:r>
          <w:rPr>
            <w:rFonts w:ascii="Arial" w:hAnsi="Arial" w:cs="Arial"/>
            <w:i/>
            <w:iCs/>
            <w:color w:val="0C1946"/>
            <w:sz w:val="22"/>
            <w:szCs w:val="22"/>
          </w:rPr>
          <w:t>complete version of the permafrost map</w:t>
        </w:r>
      </w:hyperlink>
      <w:r>
        <w:rPr>
          <w:rFonts w:ascii="Arial" w:hAnsi="Arial" w:cs="Arial"/>
          <w:sz w:val="22"/>
          <w:szCs w:val="22"/>
        </w:rPr>
        <w:t xml:space="preserve"> (available through the National Snow and Ice Data Center) includes parameters for ground ice volume, overburden thickness, and location of sub-sea and relict permafrost.</w:t>
      </w:r>
    </w:p>
    <w:p w:rsidR="00903BFB" w:rsidRDefault="00170F47" w:rsidP="00F97944"/>
    <w:sectPr w:rsidR="00903BFB" w:rsidSect="00F957B3">
      <w:pgSz w:w="12240" w:h="15840"/>
      <w:pgMar w:top="720" w:right="720" w:bottom="720" w:left="720" w:gutter="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120"/>
  <w:drawingGridVerticalSpacing w:val="120"/>
  <w:displayHorizontalDrawingGridEvery w:val="0"/>
  <w:displayVerticalDrawingGridEvery w:val="0"/>
  <w:doNotUseMarginsForDrawingGridOrigin/>
  <w:noPunctuationKerning/>
  <w:characterSpacingControl w:val="doNotCompress"/>
  <w:savePreviewPicture/>
  <w:doNotValidateAgainstSchema/>
  <w:doNotDemarcateInvalidXml/>
  <w:compat>
    <w:doNotAutofitConstrainedTables/>
    <w:doNotVertAlignCellWithSp/>
    <w:doNotBreakConstrainedForcedTable/>
    <w:useAnsiKerningPairs/>
    <w:cachedColBalance/>
    <w:splitPgBreakAndParaMark/>
  </w:compat>
  <w:rsids>
    <w:rsidRoot w:val="00F97944"/>
    <w:rsid w:val="00170F47"/>
    <w:rsid w:val="008D53B6"/>
    <w:rsid w:val="00F97944"/>
  </w:rsids>
  <m:mathPr>
    <m:mathFont m:val="EGMIOL+TimesNewRoman"/>
    <m:brkBin m:val="before"/>
    <m:brkBinSub m:val="--"/>
    <m:smallFrac m:val="off"/>
    <m:dispDef m:val="off"/>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CA8"/>
    <w:rPr>
      <w:sz w:val="24"/>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hyperlink" Target="http://nsidc.org/data/docs/fgdc/ggd318_map_circumarctic/index.html" TargetMode="External"/><Relationship Id="rId5" Type="http://schemas.openxmlformats.org/officeDocument/2006/relationships/fontTable" Target="fontTable.xml"/><Relationship Id="rId6"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1</Pages>
  <Words>550</Words>
  <Characters>3139</Characters>
  <Application>Microsoft Macintosh Word</Application>
  <DocSecurity>0</DocSecurity>
  <Lines>26</Lines>
  <Paragraphs>6</Paragraphs>
  <ScaleCrop>false</ScaleCrop>
  <Company>Personal-Laptop</Company>
  <LinksUpToDate>false</LinksUpToDate>
  <CharactersWithSpaces>3854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Ina Ahern</dc:creator>
  <cp:keywords/>
  <cp:lastModifiedBy>Ina Ahern</cp:lastModifiedBy>
  <cp:revision>2</cp:revision>
  <cp:lastPrinted>2011-03-14T14:52:00Z</cp:lastPrinted>
  <dcterms:created xsi:type="dcterms:W3CDTF">2011-03-07T21:41:00Z</dcterms:created>
  <dcterms:modified xsi:type="dcterms:W3CDTF">2011-03-14T14:53:00Z</dcterms:modified>
</cp:coreProperties>
</file>