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AC4906" w:rsidRPr="00AC4906" w:rsidRDefault="00AC4906" w:rsidP="00AC4906">
      <w:pPr>
        <w:jc w:val="center"/>
        <w:rPr>
          <w:b/>
        </w:rPr>
      </w:pPr>
      <w:r w:rsidRPr="00AC4906">
        <w:rPr>
          <w:b/>
        </w:rPr>
        <w:t>NASA NEO Datasets</w:t>
      </w:r>
    </w:p>
    <w:p w:rsidR="00AC4906" w:rsidRDefault="00AC4906" w:rsidP="00AC4906">
      <w:pPr>
        <w:jc w:val="center"/>
        <w:rPr>
          <w:b/>
        </w:rPr>
      </w:pPr>
      <w:r w:rsidRPr="00AC4906">
        <w:rPr>
          <w:b/>
        </w:rPr>
        <w:t>Land Cover Classification</w:t>
      </w:r>
    </w:p>
    <w:p w:rsidR="00AC4906" w:rsidRDefault="00AC4906" w:rsidP="00AC4906">
      <w:pPr>
        <w:jc w:val="center"/>
        <w:rPr>
          <w:b/>
        </w:rPr>
      </w:pPr>
    </w:p>
    <w:p w:rsidR="00AC4906" w:rsidRPr="00AC4906" w:rsidRDefault="00AC4906" w:rsidP="00AC4906">
      <w:pPr>
        <w:widowControl w:val="0"/>
        <w:autoSpaceDE w:val="0"/>
        <w:autoSpaceDN w:val="0"/>
        <w:adjustRightInd w:val="0"/>
        <w:rPr>
          <w:rFonts w:ascii="Arial" w:hAnsi="Arial" w:cs="Arial"/>
          <w:b/>
          <w:bCs/>
          <w:sz w:val="22"/>
          <w:szCs w:val="22"/>
        </w:rPr>
      </w:pPr>
      <w:r w:rsidRPr="00AC4906">
        <w:rPr>
          <w:rFonts w:ascii="Arial" w:hAnsi="Arial" w:cs="Arial"/>
          <w:b/>
          <w:bCs/>
          <w:sz w:val="22"/>
          <w:szCs w:val="22"/>
        </w:rPr>
        <w:t>Basic Description</w:t>
      </w:r>
    </w:p>
    <w:p w:rsidR="00AC4906" w:rsidRDefault="00AC4906" w:rsidP="00AC4906">
      <w:pPr>
        <w:rPr>
          <w:rFonts w:ascii="Arial" w:hAnsi="Arial" w:cs="Arial"/>
          <w:sz w:val="22"/>
          <w:szCs w:val="22"/>
        </w:rPr>
      </w:pPr>
      <w:r w:rsidRPr="00AC4906">
        <w:rPr>
          <w:rFonts w:ascii="Arial" w:hAnsi="Arial" w:cs="Arial"/>
          <w:sz w:val="22"/>
          <w:szCs w:val="22"/>
        </w:rPr>
        <w:t xml:space="preserve">Maps help us understand where things are. Scientists use satellites to make maps of many different things on Earth to help them understand our world and how our world is changing. Judging by what the land surface looks like, scientists organized Earth into 17 different categories. Some examples of different types of land surface are cities, </w:t>
      </w:r>
      <w:proofErr w:type="gramStart"/>
      <w:r w:rsidRPr="00AC4906">
        <w:rPr>
          <w:rFonts w:ascii="Arial" w:hAnsi="Arial" w:cs="Arial"/>
          <w:sz w:val="22"/>
          <w:szCs w:val="22"/>
        </w:rPr>
        <w:t>farm lands</w:t>
      </w:r>
      <w:proofErr w:type="gramEnd"/>
      <w:r w:rsidRPr="00AC4906">
        <w:rPr>
          <w:rFonts w:ascii="Arial" w:hAnsi="Arial" w:cs="Arial"/>
          <w:sz w:val="22"/>
          <w:szCs w:val="22"/>
        </w:rPr>
        <w:t xml:space="preserve">, forests, deserts, and so forth. Using satellite observations, scientists mapped where on Earth each of these 17 land surface categories can be found. The different colors on this map show the locations of each type of land surface. Scientists are monitoring how these </w:t>
      </w:r>
      <w:proofErr w:type="gramStart"/>
      <w:r w:rsidRPr="00AC4906">
        <w:rPr>
          <w:rFonts w:ascii="Arial" w:hAnsi="Arial" w:cs="Arial"/>
          <w:sz w:val="22"/>
          <w:szCs w:val="22"/>
        </w:rPr>
        <w:t>land</w:t>
      </w:r>
      <w:proofErr w:type="gramEnd"/>
      <w:r w:rsidRPr="00AC4906">
        <w:rPr>
          <w:rFonts w:ascii="Arial" w:hAnsi="Arial" w:cs="Arial"/>
          <w:sz w:val="22"/>
          <w:szCs w:val="22"/>
        </w:rPr>
        <w:t xml:space="preserve"> cover types change over time.</w:t>
      </w:r>
    </w:p>
    <w:p w:rsidR="00AC4906" w:rsidRDefault="00AC4906" w:rsidP="00AC4906">
      <w:pPr>
        <w:rPr>
          <w:rFonts w:ascii="Arial" w:hAnsi="Arial" w:cs="Arial"/>
          <w:sz w:val="22"/>
          <w:szCs w:val="22"/>
        </w:rPr>
      </w:pPr>
    </w:p>
    <w:p w:rsidR="00AC4906" w:rsidRPr="00AC4906" w:rsidRDefault="00AC4906" w:rsidP="00AC4906">
      <w:pPr>
        <w:widowControl w:val="0"/>
        <w:autoSpaceDE w:val="0"/>
        <w:autoSpaceDN w:val="0"/>
        <w:adjustRightInd w:val="0"/>
        <w:rPr>
          <w:rFonts w:ascii="Arial" w:hAnsi="Arial" w:cs="Arial"/>
          <w:b/>
          <w:bCs/>
          <w:sz w:val="22"/>
          <w:szCs w:val="22"/>
        </w:rPr>
      </w:pPr>
      <w:r w:rsidRPr="00AC4906">
        <w:rPr>
          <w:rFonts w:ascii="Arial" w:hAnsi="Arial" w:cs="Arial"/>
          <w:b/>
          <w:bCs/>
          <w:sz w:val="22"/>
          <w:szCs w:val="22"/>
        </w:rPr>
        <w:t>Intermediate Description</w:t>
      </w:r>
    </w:p>
    <w:p w:rsidR="00AC4906" w:rsidRPr="00AC4906" w:rsidRDefault="00AC4906" w:rsidP="00AC4906">
      <w:pPr>
        <w:widowControl w:val="0"/>
        <w:autoSpaceDE w:val="0"/>
        <w:autoSpaceDN w:val="0"/>
        <w:adjustRightInd w:val="0"/>
        <w:spacing w:after="220"/>
        <w:rPr>
          <w:rFonts w:ascii="Arial" w:hAnsi="Arial" w:cs="Arial"/>
          <w:sz w:val="22"/>
          <w:szCs w:val="22"/>
        </w:rPr>
      </w:pPr>
      <w:r w:rsidRPr="00AC4906">
        <w:rPr>
          <w:rFonts w:ascii="Arial" w:hAnsi="Arial" w:cs="Arial"/>
          <w:sz w:val="22"/>
          <w:szCs w:val="22"/>
        </w:rPr>
        <w:t>Maps of land cover classification display the Earth's natural and human-made landscapes as color-coded categories. Scientists put different places on Earth into these different land cover categories based on characteristics of the surface that satellites can detect, such as water, soil, and vegetation types. The MODIS land cover data set has 17 categories of land cover--including 9 classes of natural vegetation, 3 classes of developed lands, 2 classes of mosaic lands, and 3 classes of non-vegetated lands (snow/ice, bare soil/rocks, water).</w:t>
      </w:r>
    </w:p>
    <w:p w:rsidR="00AC4906" w:rsidRPr="00AC4906" w:rsidRDefault="00AC4906" w:rsidP="00AC4906">
      <w:pPr>
        <w:widowControl w:val="0"/>
        <w:autoSpaceDE w:val="0"/>
        <w:autoSpaceDN w:val="0"/>
        <w:adjustRightInd w:val="0"/>
        <w:spacing w:after="220"/>
        <w:rPr>
          <w:rFonts w:ascii="Arial" w:hAnsi="Arial" w:cs="Arial"/>
          <w:sz w:val="22"/>
          <w:szCs w:val="22"/>
        </w:rPr>
      </w:pPr>
      <w:r w:rsidRPr="00AC4906">
        <w:rPr>
          <w:rFonts w:ascii="Arial" w:hAnsi="Arial" w:cs="Arial"/>
          <w:sz w:val="22"/>
          <w:szCs w:val="22"/>
        </w:rPr>
        <w:t>Why would scientists want to label every place on Earth as a specific land cover type? One reason is that each land cover type has a different effect on Earth's carbon, water and climate cycles. In order to predict how the Earth's ecosystems will respond to climate change, scientists must have a map of what natural ecosystems and human landscapes, such as urban areas, are covering the planet.</w:t>
      </w:r>
    </w:p>
    <w:p w:rsidR="00AC4906" w:rsidRPr="00AC4906" w:rsidRDefault="00AC4906" w:rsidP="00AC4906">
      <w:pPr>
        <w:widowControl w:val="0"/>
        <w:autoSpaceDE w:val="0"/>
        <w:autoSpaceDN w:val="0"/>
        <w:adjustRightInd w:val="0"/>
        <w:spacing w:after="220"/>
        <w:rPr>
          <w:rFonts w:ascii="Arial" w:hAnsi="Arial" w:cs="Arial"/>
          <w:sz w:val="22"/>
          <w:szCs w:val="22"/>
        </w:rPr>
      </w:pPr>
      <w:r w:rsidRPr="00AC4906">
        <w:rPr>
          <w:rFonts w:ascii="Arial" w:hAnsi="Arial" w:cs="Arial"/>
          <w:sz w:val="22"/>
          <w:szCs w:val="22"/>
        </w:rPr>
        <w:t>Another reason scientists need these maps is to study land cover changes, such as deforestation, urban growth, or the expansion of deserts. By first putting a location into a specific land cover category, scientists can monitor how it changes over time, both due to human activities as well as naturally occurring climate change. High-quality land cover maps aid scientists and public policy makers who manage their country's natural resources and public lands.</w:t>
      </w:r>
    </w:p>
    <w:p w:rsidR="00AC4906" w:rsidRPr="00AC4906" w:rsidRDefault="00AC4906" w:rsidP="00AC4906">
      <w:pPr>
        <w:widowControl w:val="0"/>
        <w:autoSpaceDE w:val="0"/>
        <w:autoSpaceDN w:val="0"/>
        <w:adjustRightInd w:val="0"/>
        <w:rPr>
          <w:rFonts w:ascii="Arial" w:hAnsi="Arial" w:cs="Arial"/>
          <w:b/>
          <w:bCs/>
          <w:sz w:val="22"/>
          <w:szCs w:val="22"/>
        </w:rPr>
      </w:pPr>
      <w:r w:rsidRPr="00AC4906">
        <w:rPr>
          <w:rFonts w:ascii="Arial" w:hAnsi="Arial" w:cs="Arial"/>
          <w:sz w:val="22"/>
          <w:szCs w:val="22"/>
        </w:rPr>
        <w:t> </w:t>
      </w:r>
      <w:r w:rsidRPr="00AC4906">
        <w:rPr>
          <w:rFonts w:ascii="Arial" w:hAnsi="Arial" w:cs="Arial"/>
          <w:b/>
          <w:bCs/>
          <w:sz w:val="22"/>
          <w:szCs w:val="22"/>
        </w:rPr>
        <w:t>Advanced Description</w:t>
      </w:r>
    </w:p>
    <w:p w:rsidR="00AC4906" w:rsidRPr="00AC4906" w:rsidRDefault="00AC4906" w:rsidP="00AC4906">
      <w:pPr>
        <w:widowControl w:val="0"/>
        <w:autoSpaceDE w:val="0"/>
        <w:autoSpaceDN w:val="0"/>
        <w:adjustRightInd w:val="0"/>
        <w:spacing w:after="220"/>
        <w:rPr>
          <w:rFonts w:ascii="Arial" w:hAnsi="Arial" w:cs="Arial"/>
          <w:sz w:val="22"/>
          <w:szCs w:val="22"/>
        </w:rPr>
      </w:pPr>
      <w:r w:rsidRPr="00AC4906">
        <w:rPr>
          <w:rFonts w:ascii="Arial" w:hAnsi="Arial" w:cs="Arial"/>
          <w:sz w:val="22"/>
          <w:szCs w:val="22"/>
        </w:rPr>
        <w:t xml:space="preserve">The MODIS Land Cover Classification data set is used for the biophysical and biogeochemical parameterization of land cover for input to global- and regional-scale models of climate, hydrologic processes, and biogeochemical cycling. Examples of </w:t>
      </w:r>
      <w:proofErr w:type="spellStart"/>
      <w:r w:rsidRPr="00AC4906">
        <w:rPr>
          <w:rFonts w:ascii="Arial" w:hAnsi="Arial" w:cs="Arial"/>
          <w:sz w:val="22"/>
          <w:szCs w:val="22"/>
        </w:rPr>
        <w:t>biogeophysical</w:t>
      </w:r>
      <w:proofErr w:type="spellEnd"/>
      <w:r w:rsidRPr="00AC4906">
        <w:rPr>
          <w:rFonts w:ascii="Arial" w:hAnsi="Arial" w:cs="Arial"/>
          <w:sz w:val="22"/>
          <w:szCs w:val="22"/>
        </w:rPr>
        <w:t xml:space="preserve"> parameters tied to land cover include leaf-area index, vegetation density, and Fraction of </w:t>
      </w:r>
      <w:proofErr w:type="spellStart"/>
      <w:r w:rsidRPr="00AC4906">
        <w:rPr>
          <w:rFonts w:ascii="Arial" w:hAnsi="Arial" w:cs="Arial"/>
          <w:sz w:val="22"/>
          <w:szCs w:val="22"/>
        </w:rPr>
        <w:t>Photosynthetically</w:t>
      </w:r>
      <w:proofErr w:type="spellEnd"/>
      <w:r w:rsidRPr="00AC4906">
        <w:rPr>
          <w:rFonts w:ascii="Arial" w:hAnsi="Arial" w:cs="Arial"/>
          <w:sz w:val="22"/>
          <w:szCs w:val="22"/>
        </w:rPr>
        <w:t xml:space="preserve"> Active Radiation (FPAR) absorbed by vegetation. The algorithm uses a hybrid, decision-tree/neural-network classifier to categorize land surface into 17 categories, following the International </w:t>
      </w:r>
      <w:proofErr w:type="spellStart"/>
      <w:r w:rsidRPr="00AC4906">
        <w:rPr>
          <w:rFonts w:ascii="Arial" w:hAnsi="Arial" w:cs="Arial"/>
          <w:sz w:val="22"/>
          <w:szCs w:val="22"/>
        </w:rPr>
        <w:t>Geosphere</w:t>
      </w:r>
      <w:proofErr w:type="spellEnd"/>
      <w:r w:rsidRPr="00AC4906">
        <w:rPr>
          <w:rFonts w:ascii="Arial" w:hAnsi="Arial" w:cs="Arial"/>
          <w:sz w:val="22"/>
          <w:szCs w:val="22"/>
        </w:rPr>
        <w:t xml:space="preserve">-Biosphere </w:t>
      </w:r>
      <w:proofErr w:type="spellStart"/>
      <w:r w:rsidRPr="00AC4906">
        <w:rPr>
          <w:rFonts w:ascii="Arial" w:hAnsi="Arial" w:cs="Arial"/>
          <w:sz w:val="22"/>
          <w:szCs w:val="22"/>
        </w:rPr>
        <w:t>Programme's</w:t>
      </w:r>
      <w:proofErr w:type="spellEnd"/>
      <w:r w:rsidRPr="00AC4906">
        <w:rPr>
          <w:rFonts w:ascii="Arial" w:hAnsi="Arial" w:cs="Arial"/>
          <w:sz w:val="22"/>
          <w:szCs w:val="22"/>
        </w:rPr>
        <w:t xml:space="preserve"> global vegetation database, which defines 9 classes of natural vegetation, 3 classes of developed lands, 2 classes of mosaic lands, and 3 classes of non-vegetated lands (snow/ice, bare soil/rocks, water).</w:t>
      </w:r>
    </w:p>
    <w:p w:rsidR="00AC4906" w:rsidRPr="00AC4906" w:rsidRDefault="00AC4906" w:rsidP="00AC4906">
      <w:pPr>
        <w:widowControl w:val="0"/>
        <w:autoSpaceDE w:val="0"/>
        <w:autoSpaceDN w:val="0"/>
        <w:adjustRightInd w:val="0"/>
        <w:spacing w:after="220"/>
        <w:rPr>
          <w:rFonts w:ascii="Arial" w:hAnsi="Arial" w:cs="Arial"/>
          <w:sz w:val="22"/>
          <w:szCs w:val="22"/>
        </w:rPr>
      </w:pPr>
      <w:r w:rsidRPr="00AC4906">
        <w:rPr>
          <w:rFonts w:ascii="Arial" w:hAnsi="Arial" w:cs="Arial"/>
          <w:sz w:val="22"/>
          <w:szCs w:val="22"/>
        </w:rPr>
        <w:t>In the recent past, global- and regional-scale land cover datasets used coarse-spatial-resolution and high-temporal-frequency data from the Advanced Very High Resolution Radiometer (AVHRR) instrument aboard the NOAA series of meteorological satellites. Most land-cover data sets have been based on the Normalized Difference Vegetation Index (NDVI) parameter derived from these data. NDVI generally quantifies the biophysical activity of the land surface, and as such, it does not provide land cover directly. The algorithm that produces the MODIS land cover data set draws from information domains well beyond those used in previous efforts including directional surface reflectance, texture, acquisition geometry, land-surface temperature, and snow/ice cover.</w:t>
      </w:r>
    </w:p>
    <w:p w:rsidR="00903BFB" w:rsidRPr="00AC4906" w:rsidRDefault="00AC4906" w:rsidP="00AC4906">
      <w:pPr>
        <w:widowControl w:val="0"/>
        <w:autoSpaceDE w:val="0"/>
        <w:autoSpaceDN w:val="0"/>
        <w:adjustRightInd w:val="0"/>
        <w:spacing w:after="220"/>
        <w:rPr>
          <w:b/>
        </w:rPr>
      </w:pPr>
      <w:r w:rsidRPr="00AC4906">
        <w:rPr>
          <w:rFonts w:ascii="Arial" w:hAnsi="Arial" w:cs="Arial"/>
          <w:sz w:val="22"/>
          <w:szCs w:val="22"/>
        </w:rPr>
        <w:t xml:space="preserve">The MODIS land cover classification dataset also includes a land cover change parameter. The land cover change parameter quantifies subtle and progressive land surface transformations as well as major rapid changes. As such, it is not a conventional change product that only compares changes in land cover type at two times, but in fact the parameter combines analyses of observed changes in multispectral and </w:t>
      </w:r>
      <w:proofErr w:type="spellStart"/>
      <w:r w:rsidRPr="00AC4906">
        <w:rPr>
          <w:rFonts w:ascii="Arial" w:hAnsi="Arial" w:cs="Arial"/>
          <w:sz w:val="22"/>
          <w:szCs w:val="22"/>
        </w:rPr>
        <w:t>multitemporal</w:t>
      </w:r>
      <w:proofErr w:type="spellEnd"/>
      <w:r w:rsidRPr="00AC4906">
        <w:rPr>
          <w:rFonts w:ascii="Arial" w:hAnsi="Arial" w:cs="Arial"/>
          <w:sz w:val="22"/>
          <w:szCs w:val="22"/>
        </w:rPr>
        <w:t xml:space="preserve"> satellite data vectors with models of vegetation change mechanisms to recognize both the type of change, such as desertification, or forest succession, or agricultural conversion, and its intensity.</w:t>
      </w:r>
    </w:p>
    <w:sectPr w:rsidR="00903BFB" w:rsidRPr="00AC4906"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AC4906"/>
    <w:rsid w:val="00AC4906"/>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Macintosh Word</Application>
  <DocSecurity>0</DocSecurity>
  <Lines>1</Lines>
  <Paragraphs>1</Paragraphs>
  <ScaleCrop>false</ScaleCrop>
  <Company>Personal-Laptop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dcterms:created xsi:type="dcterms:W3CDTF">2011-03-14T15:30:00Z</dcterms:created>
  <dcterms:modified xsi:type="dcterms:W3CDTF">2011-03-14T15:33:00Z</dcterms:modified>
</cp:coreProperties>
</file>