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37E41" w14:textId="571654CF" w:rsidR="009731BF" w:rsidRPr="009731BF" w:rsidRDefault="009731BF" w:rsidP="009731BF">
      <w:pPr>
        <w:pStyle w:val="Title"/>
        <w:jc w:val="center"/>
        <w:rPr>
          <w:rFonts w:ascii="Arial" w:hAnsi="Arial" w:cs="Arial"/>
          <w:b/>
          <w:bCs/>
          <w:sz w:val="22"/>
          <w:szCs w:val="22"/>
        </w:rPr>
      </w:pPr>
      <w:r w:rsidRPr="009731BF">
        <w:rPr>
          <w:rFonts w:ascii="Arial" w:hAnsi="Arial" w:cs="Arial"/>
          <w:b/>
          <w:bCs/>
          <w:sz w:val="22"/>
          <w:szCs w:val="22"/>
        </w:rPr>
        <w:t xml:space="preserve">Cantilever Beam Design </w:t>
      </w:r>
      <w:r w:rsidRPr="009731BF">
        <w:rPr>
          <w:rFonts w:ascii="Arial" w:hAnsi="Arial" w:cs="Arial"/>
          <w:b/>
          <w:bCs/>
          <w:sz w:val="22"/>
          <w:szCs w:val="22"/>
        </w:rPr>
        <w:t xml:space="preserve">using </w:t>
      </w:r>
      <w:r w:rsidRPr="009731BF">
        <w:rPr>
          <w:rFonts w:ascii="Arial" w:hAnsi="Arial" w:cs="Arial"/>
          <w:b/>
          <w:bCs/>
          <w:sz w:val="22"/>
          <w:szCs w:val="22"/>
        </w:rPr>
        <w:t>MATLAB</w:t>
      </w:r>
    </w:p>
    <w:p w14:paraId="5D3F2B53" w14:textId="77777777" w:rsidR="009731BF" w:rsidRPr="009731BF" w:rsidRDefault="009731BF" w:rsidP="009731BF">
      <w:pPr>
        <w:jc w:val="center"/>
        <w:rPr>
          <w:rFonts w:ascii="Arial" w:hAnsi="Arial" w:cs="Arial"/>
          <w:sz w:val="22"/>
        </w:rPr>
      </w:pPr>
      <w:r w:rsidRPr="009731BF">
        <w:rPr>
          <w:rFonts w:ascii="Arial" w:hAnsi="Arial" w:cs="Arial"/>
          <w:i/>
          <w:sz w:val="22"/>
        </w:rPr>
        <w:t>Mechanics of Materials | Student Handout</w:t>
      </w:r>
    </w:p>
    <w:p w14:paraId="5B6DF355" w14:textId="77777777" w:rsidR="009731BF" w:rsidRPr="009731BF" w:rsidRDefault="009731BF" w:rsidP="009731BF">
      <w:pPr>
        <w:rPr>
          <w:rFonts w:ascii="Arial" w:hAnsi="Arial" w:cs="Arial"/>
          <w:sz w:val="22"/>
        </w:rPr>
      </w:pPr>
      <w:r w:rsidRPr="009731BF">
        <w:rPr>
          <w:rFonts w:ascii="Arial" w:hAnsi="Arial" w:cs="Arial"/>
          <w:bCs/>
          <w:sz w:val="22"/>
        </w:rPr>
        <w:t xml:space="preserve">Project overview. </w:t>
      </w:r>
      <w:r w:rsidRPr="009731BF">
        <w:rPr>
          <w:rFonts w:ascii="Arial" w:hAnsi="Arial" w:cs="Arial"/>
          <w:sz w:val="22"/>
        </w:rPr>
        <w:t>Design a lightweight rectangular cantilever beam that safely supports a specified end load while satisfying both bending-stress and tip-deflection limits. You will develop and verify a MATLAB model, explore design tradeoffs, and select the minimum-mass feasible design.</w:t>
      </w:r>
    </w:p>
    <w:p w14:paraId="241CD81A" w14:textId="77777777" w:rsidR="009731BF" w:rsidRPr="009731BF" w:rsidRDefault="009731BF" w:rsidP="009731BF">
      <w:pPr>
        <w:pStyle w:val="Heading1"/>
        <w:rPr>
          <w:rFonts w:ascii="Arial" w:hAnsi="Arial" w:cs="Arial"/>
          <w:color w:val="auto"/>
          <w:sz w:val="22"/>
          <w:szCs w:val="22"/>
        </w:rPr>
      </w:pPr>
      <w:r w:rsidRPr="009731BF">
        <w:rPr>
          <w:rFonts w:ascii="Arial" w:hAnsi="Arial" w:cs="Arial"/>
          <w:color w:val="auto"/>
          <w:sz w:val="22"/>
          <w:szCs w:val="22"/>
        </w:rPr>
        <w:t>Learning Objectives</w:t>
      </w:r>
    </w:p>
    <w:p w14:paraId="019B1738" w14:textId="77777777" w:rsidR="009731BF" w:rsidRPr="009731BF" w:rsidRDefault="009731BF" w:rsidP="009731BF">
      <w:pPr>
        <w:pStyle w:val="ListBullet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Apply static equilibrium and Euler–Bernoulli beam theory to a design problem.</w:t>
      </w:r>
    </w:p>
    <w:p w14:paraId="35D6748B" w14:textId="77777777" w:rsidR="009731BF" w:rsidRPr="009731BF" w:rsidRDefault="009731BF" w:rsidP="009731BF">
      <w:pPr>
        <w:pStyle w:val="ListBullet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Calculate shear force, bending moment, bending stress, slope, and deflection.</w:t>
      </w:r>
    </w:p>
    <w:p w14:paraId="7F41D0FC" w14:textId="77777777" w:rsidR="009731BF" w:rsidRPr="009731BF" w:rsidRDefault="009731BF" w:rsidP="009731BF">
      <w:pPr>
        <w:pStyle w:val="ListBullet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Create a reusable MATLAB function and verify it with hand calculations.</w:t>
      </w:r>
    </w:p>
    <w:p w14:paraId="1AFB4CB5" w14:textId="77777777" w:rsidR="009731BF" w:rsidRPr="009731BF" w:rsidRDefault="009731BF" w:rsidP="009731BF">
      <w:pPr>
        <w:pStyle w:val="ListBullet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Use parameter sweeps and plots to study geometry and material effects.</w:t>
      </w:r>
    </w:p>
    <w:p w14:paraId="35BA8AA8" w14:textId="77777777" w:rsidR="009731BF" w:rsidRPr="009731BF" w:rsidRDefault="009731BF" w:rsidP="009731BF">
      <w:pPr>
        <w:pStyle w:val="ListBullet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Select and defend a minimum-mass design subject to stress and stiffness constraints.</w:t>
      </w:r>
    </w:p>
    <w:p w14:paraId="50660CC6" w14:textId="77777777" w:rsidR="009731BF" w:rsidRPr="009731BF" w:rsidRDefault="009731BF" w:rsidP="009731BF">
      <w:pPr>
        <w:pStyle w:val="ListBullet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Explain assumptions, limitations, uncertainty, and model validity.</w:t>
      </w:r>
    </w:p>
    <w:p w14:paraId="7604D52E" w14:textId="77777777" w:rsidR="009731BF" w:rsidRPr="009731BF" w:rsidRDefault="009731BF" w:rsidP="009731BF">
      <w:pPr>
        <w:pStyle w:val="Heading1"/>
        <w:rPr>
          <w:rFonts w:ascii="Arial" w:hAnsi="Arial" w:cs="Arial"/>
          <w:color w:val="auto"/>
          <w:sz w:val="22"/>
          <w:szCs w:val="22"/>
        </w:rPr>
      </w:pPr>
      <w:r w:rsidRPr="009731BF">
        <w:rPr>
          <w:rFonts w:ascii="Arial" w:hAnsi="Arial" w:cs="Arial"/>
          <w:color w:val="auto"/>
          <w:sz w:val="22"/>
          <w:szCs w:val="22"/>
        </w:rPr>
        <w:t>Design Brief</w:t>
      </w:r>
    </w:p>
    <w:p w14:paraId="327329F7" w14:textId="77777777" w:rsidR="009731BF" w:rsidRPr="009731BF" w:rsidRDefault="009731BF" w:rsidP="009731BF">
      <w:pPr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 xml:space="preserve">Your beam is a simplified model of </w:t>
      </w:r>
      <w:proofErr w:type="gramStart"/>
      <w:r w:rsidRPr="009731BF">
        <w:rPr>
          <w:rFonts w:ascii="Arial" w:hAnsi="Arial" w:cs="Arial"/>
          <w:sz w:val="22"/>
        </w:rPr>
        <w:t>a bracket</w:t>
      </w:r>
      <w:proofErr w:type="gramEnd"/>
      <w:r w:rsidRPr="009731BF">
        <w:rPr>
          <w:rFonts w:ascii="Arial" w:hAnsi="Arial" w:cs="Arial"/>
          <w:sz w:val="22"/>
        </w:rPr>
        <w:t>, robotic arm, drone support, or shelf. The beam is fixed at one end and carries a downward point load at its free end. Use the assigned values below unless your instructor provides different values.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57"/>
        <w:gridCol w:w="3356"/>
        <w:gridCol w:w="3357"/>
      </w:tblGrid>
      <w:tr w:rsidR="009731BF" w:rsidRPr="009731BF" w14:paraId="32105C82" w14:textId="77777777" w:rsidTr="008E468E">
        <w:trPr>
          <w:jc w:val="center"/>
        </w:trPr>
        <w:tc>
          <w:tcPr>
            <w:tcW w:w="3360" w:type="dxa"/>
            <w:vAlign w:val="center"/>
          </w:tcPr>
          <w:p w14:paraId="071DC412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b/>
                <w:sz w:val="22"/>
              </w:rPr>
              <w:t>Parameter</w:t>
            </w:r>
          </w:p>
        </w:tc>
        <w:tc>
          <w:tcPr>
            <w:tcW w:w="3360" w:type="dxa"/>
            <w:vAlign w:val="center"/>
          </w:tcPr>
          <w:p w14:paraId="1BF7AA20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b/>
                <w:sz w:val="22"/>
              </w:rPr>
              <w:t>Symbol</w:t>
            </w:r>
          </w:p>
        </w:tc>
        <w:tc>
          <w:tcPr>
            <w:tcW w:w="3360" w:type="dxa"/>
            <w:vAlign w:val="center"/>
          </w:tcPr>
          <w:p w14:paraId="07466153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b/>
                <w:sz w:val="22"/>
              </w:rPr>
              <w:t>Baseline value</w:t>
            </w:r>
          </w:p>
        </w:tc>
      </w:tr>
      <w:tr w:rsidR="009731BF" w:rsidRPr="009731BF" w14:paraId="26A5B3D9" w14:textId="77777777" w:rsidTr="008E468E">
        <w:trPr>
          <w:jc w:val="center"/>
        </w:trPr>
        <w:tc>
          <w:tcPr>
            <w:tcW w:w="3360" w:type="dxa"/>
            <w:vAlign w:val="center"/>
          </w:tcPr>
          <w:p w14:paraId="38B9B946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Beam length</w:t>
            </w:r>
          </w:p>
        </w:tc>
        <w:tc>
          <w:tcPr>
            <w:tcW w:w="3360" w:type="dxa"/>
            <w:vAlign w:val="center"/>
          </w:tcPr>
          <w:p w14:paraId="4805884C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L</w:t>
            </w:r>
          </w:p>
        </w:tc>
        <w:tc>
          <w:tcPr>
            <w:tcW w:w="3360" w:type="dxa"/>
            <w:vAlign w:val="center"/>
          </w:tcPr>
          <w:p w14:paraId="174AAB98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0.50 m</w:t>
            </w:r>
          </w:p>
        </w:tc>
      </w:tr>
      <w:tr w:rsidR="009731BF" w:rsidRPr="009731BF" w14:paraId="16E302E0" w14:textId="77777777" w:rsidTr="008E468E">
        <w:trPr>
          <w:jc w:val="center"/>
        </w:trPr>
        <w:tc>
          <w:tcPr>
            <w:tcW w:w="3360" w:type="dxa"/>
            <w:vAlign w:val="center"/>
          </w:tcPr>
          <w:p w14:paraId="3DF14634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End load</w:t>
            </w:r>
          </w:p>
        </w:tc>
        <w:tc>
          <w:tcPr>
            <w:tcW w:w="3360" w:type="dxa"/>
            <w:vAlign w:val="center"/>
          </w:tcPr>
          <w:p w14:paraId="6C1EFF79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P</w:t>
            </w:r>
          </w:p>
        </w:tc>
        <w:tc>
          <w:tcPr>
            <w:tcW w:w="3360" w:type="dxa"/>
            <w:vAlign w:val="center"/>
          </w:tcPr>
          <w:p w14:paraId="7C3BA2D7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150 N</w:t>
            </w:r>
          </w:p>
        </w:tc>
      </w:tr>
      <w:tr w:rsidR="009731BF" w:rsidRPr="009731BF" w14:paraId="33530C62" w14:textId="77777777" w:rsidTr="008E468E">
        <w:trPr>
          <w:jc w:val="center"/>
        </w:trPr>
        <w:tc>
          <w:tcPr>
            <w:tcW w:w="3360" w:type="dxa"/>
            <w:vAlign w:val="center"/>
          </w:tcPr>
          <w:p w14:paraId="1DF20D17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Allowable stress</w:t>
            </w:r>
          </w:p>
        </w:tc>
        <w:tc>
          <w:tcPr>
            <w:tcW w:w="3360" w:type="dxa"/>
            <w:vAlign w:val="center"/>
          </w:tcPr>
          <w:p w14:paraId="69ECEA4B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σₐ</w:t>
            </w:r>
            <w:r w:rsidRPr="009731BF">
              <w:rPr>
                <w:rFonts w:ascii="Cambria Math" w:hAnsi="Cambria Math" w:cs="Cambria Math"/>
                <w:sz w:val="22"/>
              </w:rPr>
              <w:t>ₗₗ</w:t>
            </w:r>
            <w:r w:rsidRPr="009731BF">
              <w:rPr>
                <w:rFonts w:ascii="Arial" w:hAnsi="Arial" w:cs="Arial"/>
                <w:sz w:val="22"/>
              </w:rPr>
              <w:t>ₒw</w:t>
            </w:r>
          </w:p>
        </w:tc>
        <w:tc>
          <w:tcPr>
            <w:tcW w:w="3360" w:type="dxa"/>
            <w:vAlign w:val="center"/>
          </w:tcPr>
          <w:p w14:paraId="40E52F44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120 MPa</w:t>
            </w:r>
          </w:p>
        </w:tc>
      </w:tr>
      <w:tr w:rsidR="009731BF" w:rsidRPr="009731BF" w14:paraId="0911B2AF" w14:textId="77777777" w:rsidTr="008E468E">
        <w:trPr>
          <w:jc w:val="center"/>
        </w:trPr>
        <w:tc>
          <w:tcPr>
            <w:tcW w:w="3360" w:type="dxa"/>
            <w:vAlign w:val="center"/>
          </w:tcPr>
          <w:p w14:paraId="140EECC9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Maximum tip deflection</w:t>
            </w:r>
          </w:p>
        </w:tc>
        <w:tc>
          <w:tcPr>
            <w:tcW w:w="3360" w:type="dxa"/>
            <w:vAlign w:val="center"/>
          </w:tcPr>
          <w:p w14:paraId="1B9EA50D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δₐ</w:t>
            </w:r>
            <w:r w:rsidRPr="009731BF">
              <w:rPr>
                <w:rFonts w:ascii="Cambria Math" w:hAnsi="Cambria Math" w:cs="Cambria Math"/>
                <w:sz w:val="22"/>
              </w:rPr>
              <w:t>ₗₗ</w:t>
            </w:r>
            <w:r w:rsidRPr="009731BF">
              <w:rPr>
                <w:rFonts w:ascii="Arial" w:hAnsi="Arial" w:cs="Arial"/>
                <w:sz w:val="22"/>
              </w:rPr>
              <w:t>ₒw</w:t>
            </w:r>
          </w:p>
        </w:tc>
        <w:tc>
          <w:tcPr>
            <w:tcW w:w="3360" w:type="dxa"/>
            <w:vAlign w:val="center"/>
          </w:tcPr>
          <w:p w14:paraId="302EA8E2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5.0 mm</w:t>
            </w:r>
          </w:p>
        </w:tc>
      </w:tr>
      <w:tr w:rsidR="009731BF" w:rsidRPr="009731BF" w14:paraId="25771124" w14:textId="77777777" w:rsidTr="008E468E">
        <w:trPr>
          <w:jc w:val="center"/>
        </w:trPr>
        <w:tc>
          <w:tcPr>
            <w:tcW w:w="3360" w:type="dxa"/>
            <w:vAlign w:val="center"/>
          </w:tcPr>
          <w:p w14:paraId="0700891E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Width range</w:t>
            </w:r>
          </w:p>
        </w:tc>
        <w:tc>
          <w:tcPr>
            <w:tcW w:w="3360" w:type="dxa"/>
            <w:vAlign w:val="center"/>
          </w:tcPr>
          <w:p w14:paraId="3A98F773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b</w:t>
            </w:r>
          </w:p>
        </w:tc>
        <w:tc>
          <w:tcPr>
            <w:tcW w:w="3360" w:type="dxa"/>
            <w:vAlign w:val="center"/>
          </w:tcPr>
          <w:p w14:paraId="1959CF6C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10–60 mm</w:t>
            </w:r>
          </w:p>
        </w:tc>
      </w:tr>
      <w:tr w:rsidR="009731BF" w:rsidRPr="009731BF" w14:paraId="2DB5F0C7" w14:textId="77777777" w:rsidTr="008E468E">
        <w:trPr>
          <w:jc w:val="center"/>
        </w:trPr>
        <w:tc>
          <w:tcPr>
            <w:tcW w:w="3360" w:type="dxa"/>
            <w:vAlign w:val="center"/>
          </w:tcPr>
          <w:p w14:paraId="63D960AD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Thickness range</w:t>
            </w:r>
          </w:p>
        </w:tc>
        <w:tc>
          <w:tcPr>
            <w:tcW w:w="3360" w:type="dxa"/>
            <w:vAlign w:val="center"/>
          </w:tcPr>
          <w:p w14:paraId="255EBB72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h</w:t>
            </w:r>
          </w:p>
        </w:tc>
        <w:tc>
          <w:tcPr>
            <w:tcW w:w="3360" w:type="dxa"/>
            <w:vAlign w:val="center"/>
          </w:tcPr>
          <w:p w14:paraId="3E49BBC9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4–40 mm</w:t>
            </w:r>
          </w:p>
        </w:tc>
      </w:tr>
    </w:tbl>
    <w:p w14:paraId="37E2C534" w14:textId="77777777" w:rsidR="009731BF" w:rsidRPr="009731BF" w:rsidRDefault="009731BF" w:rsidP="009731BF">
      <w:pPr>
        <w:pStyle w:val="Heading1"/>
        <w:rPr>
          <w:rFonts w:ascii="Arial" w:hAnsi="Arial" w:cs="Arial"/>
          <w:color w:val="auto"/>
          <w:sz w:val="22"/>
          <w:szCs w:val="22"/>
        </w:rPr>
      </w:pPr>
      <w:r w:rsidRPr="009731BF">
        <w:rPr>
          <w:rFonts w:ascii="Arial" w:hAnsi="Arial" w:cs="Arial"/>
          <w:color w:val="auto"/>
          <w:sz w:val="22"/>
          <w:szCs w:val="22"/>
        </w:rPr>
        <w:t>Governing Equations</w:t>
      </w:r>
    </w:p>
    <w:p w14:paraId="11B43D9A" w14:textId="77777777" w:rsidR="009731BF" w:rsidRPr="009731BF" w:rsidRDefault="009731BF" w:rsidP="009731BF">
      <w:pPr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For a rectangular cross section, the area moment of inertia and distance from the neutral axis to the outer surface are:</w:t>
      </w:r>
    </w:p>
    <w:p w14:paraId="4AABEB07" w14:textId="77777777" w:rsidR="009731BF" w:rsidRPr="009731BF" w:rsidRDefault="009731BF" w:rsidP="009731BF">
      <w:pPr>
        <w:ind w:left="504"/>
        <w:rPr>
          <w:rFonts w:ascii="Arial" w:hAnsi="Arial" w:cs="Arial"/>
          <w:sz w:val="22"/>
        </w:rPr>
      </w:pPr>
      <w:r w:rsidRPr="009731BF">
        <w:rPr>
          <w:rFonts w:ascii="Arial" w:hAnsi="Arial" w:cs="Arial"/>
          <w:b/>
          <w:sz w:val="22"/>
        </w:rPr>
        <w:t xml:space="preserve">Section properties: </w:t>
      </w:r>
      <w:r w:rsidRPr="009731BF">
        <w:rPr>
          <w:rFonts w:ascii="Arial" w:hAnsi="Arial" w:cs="Arial"/>
          <w:sz w:val="22"/>
        </w:rPr>
        <w:t>I = b h³ / 12    and    c = h / 2</w:t>
      </w:r>
    </w:p>
    <w:p w14:paraId="40643A38" w14:textId="77777777" w:rsidR="009731BF" w:rsidRPr="009731BF" w:rsidRDefault="009731BF" w:rsidP="009731BF">
      <w:pPr>
        <w:ind w:left="504"/>
        <w:rPr>
          <w:rFonts w:ascii="Arial" w:hAnsi="Arial" w:cs="Arial"/>
          <w:sz w:val="22"/>
        </w:rPr>
      </w:pPr>
      <w:r w:rsidRPr="009731BF">
        <w:rPr>
          <w:rFonts w:ascii="Arial" w:hAnsi="Arial" w:cs="Arial"/>
          <w:b/>
          <w:sz w:val="22"/>
        </w:rPr>
        <w:t xml:space="preserve">Fixed-end moment: </w:t>
      </w:r>
      <w:r w:rsidRPr="009731BF">
        <w:rPr>
          <w:rFonts w:ascii="Arial" w:hAnsi="Arial" w:cs="Arial"/>
          <w:sz w:val="22"/>
        </w:rPr>
        <w:t>M</w:t>
      </w:r>
      <w:r w:rsidRPr="009731BF">
        <w:rPr>
          <w:rFonts w:ascii="Cambria Math" w:hAnsi="Cambria Math" w:cs="Cambria Math"/>
          <w:sz w:val="22"/>
        </w:rPr>
        <w:t>ₘ</w:t>
      </w:r>
      <w:r w:rsidRPr="009731BF">
        <w:rPr>
          <w:rFonts w:ascii="Arial" w:hAnsi="Arial" w:cs="Arial"/>
          <w:sz w:val="22"/>
        </w:rPr>
        <w:t>ₐₓ = P L</w:t>
      </w:r>
    </w:p>
    <w:p w14:paraId="601A458B" w14:textId="77777777" w:rsidR="009731BF" w:rsidRPr="009731BF" w:rsidRDefault="009731BF" w:rsidP="009731BF">
      <w:pPr>
        <w:ind w:left="504"/>
        <w:rPr>
          <w:rFonts w:ascii="Arial" w:hAnsi="Arial" w:cs="Arial"/>
          <w:sz w:val="22"/>
        </w:rPr>
      </w:pPr>
      <w:r w:rsidRPr="009731BF">
        <w:rPr>
          <w:rFonts w:ascii="Arial" w:hAnsi="Arial" w:cs="Arial"/>
          <w:b/>
          <w:sz w:val="22"/>
        </w:rPr>
        <w:t xml:space="preserve">Bending stress: </w:t>
      </w:r>
      <w:r w:rsidRPr="009731BF">
        <w:rPr>
          <w:rFonts w:ascii="Arial" w:hAnsi="Arial" w:cs="Arial"/>
          <w:sz w:val="22"/>
        </w:rPr>
        <w:t>σ</w:t>
      </w:r>
      <w:r w:rsidRPr="009731BF">
        <w:rPr>
          <w:rFonts w:ascii="Cambria Math" w:hAnsi="Cambria Math" w:cs="Cambria Math"/>
          <w:sz w:val="22"/>
        </w:rPr>
        <w:t>ₘ</w:t>
      </w:r>
      <w:r w:rsidRPr="009731BF">
        <w:rPr>
          <w:rFonts w:ascii="Arial" w:hAnsi="Arial" w:cs="Arial"/>
          <w:sz w:val="22"/>
        </w:rPr>
        <w:t>ₐₓ = M</w:t>
      </w:r>
      <w:r w:rsidRPr="009731BF">
        <w:rPr>
          <w:rFonts w:ascii="Cambria Math" w:hAnsi="Cambria Math" w:cs="Cambria Math"/>
          <w:sz w:val="22"/>
        </w:rPr>
        <w:t>ₘ</w:t>
      </w:r>
      <w:r w:rsidRPr="009731BF">
        <w:rPr>
          <w:rFonts w:ascii="Arial" w:hAnsi="Arial" w:cs="Arial"/>
          <w:sz w:val="22"/>
        </w:rPr>
        <w:t>ₐₓ c / I</w:t>
      </w:r>
    </w:p>
    <w:p w14:paraId="6AEABF1C" w14:textId="77777777" w:rsidR="009731BF" w:rsidRPr="009731BF" w:rsidRDefault="009731BF" w:rsidP="009731BF">
      <w:pPr>
        <w:ind w:left="504"/>
        <w:rPr>
          <w:rFonts w:ascii="Arial" w:hAnsi="Arial" w:cs="Arial"/>
          <w:sz w:val="22"/>
        </w:rPr>
      </w:pPr>
      <w:r w:rsidRPr="009731BF">
        <w:rPr>
          <w:rFonts w:ascii="Arial" w:hAnsi="Arial" w:cs="Arial"/>
          <w:b/>
          <w:sz w:val="22"/>
        </w:rPr>
        <w:t xml:space="preserve">Tip deflection: </w:t>
      </w:r>
      <w:r w:rsidRPr="009731BF">
        <w:rPr>
          <w:rFonts w:ascii="Arial" w:hAnsi="Arial" w:cs="Arial"/>
          <w:sz w:val="22"/>
        </w:rPr>
        <w:t>δ</w:t>
      </w:r>
      <w:r w:rsidRPr="009731BF">
        <w:rPr>
          <w:rFonts w:ascii="Cambria Math" w:hAnsi="Cambria Math" w:cs="Cambria Math"/>
          <w:sz w:val="22"/>
        </w:rPr>
        <w:t>ₜ</w:t>
      </w:r>
      <w:r w:rsidRPr="009731BF">
        <w:rPr>
          <w:rFonts w:ascii="Arial" w:hAnsi="Arial" w:cs="Arial"/>
          <w:sz w:val="22"/>
        </w:rPr>
        <w:t>ᵢ</w:t>
      </w:r>
      <w:r w:rsidRPr="009731BF">
        <w:rPr>
          <w:rFonts w:ascii="Cambria Math" w:hAnsi="Cambria Math" w:cs="Cambria Math"/>
          <w:sz w:val="22"/>
        </w:rPr>
        <w:t>ₚ</w:t>
      </w:r>
      <w:r w:rsidRPr="009731BF">
        <w:rPr>
          <w:rFonts w:ascii="Arial" w:hAnsi="Arial" w:cs="Arial"/>
          <w:sz w:val="22"/>
        </w:rPr>
        <w:t xml:space="preserve"> = P L³ / (3 E I)</w:t>
      </w:r>
    </w:p>
    <w:p w14:paraId="4AB2784D" w14:textId="77777777" w:rsidR="009731BF" w:rsidRPr="009731BF" w:rsidRDefault="009731BF" w:rsidP="009731BF">
      <w:pPr>
        <w:ind w:left="504"/>
        <w:rPr>
          <w:rFonts w:ascii="Arial" w:hAnsi="Arial" w:cs="Arial"/>
          <w:sz w:val="22"/>
        </w:rPr>
      </w:pPr>
      <w:r w:rsidRPr="009731BF">
        <w:rPr>
          <w:rFonts w:ascii="Arial" w:hAnsi="Arial" w:cs="Arial"/>
          <w:b/>
          <w:sz w:val="22"/>
        </w:rPr>
        <w:t xml:space="preserve">Beam mass: </w:t>
      </w:r>
      <w:r w:rsidRPr="009731BF">
        <w:rPr>
          <w:rFonts w:ascii="Arial" w:hAnsi="Arial" w:cs="Arial"/>
          <w:sz w:val="22"/>
        </w:rPr>
        <w:t>m = ρ b h L</w:t>
      </w:r>
    </w:p>
    <w:p w14:paraId="3BBE07CD" w14:textId="77777777" w:rsidR="009731BF" w:rsidRPr="009731BF" w:rsidRDefault="009731BF" w:rsidP="009731BF">
      <w:pPr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For a position x measured from the fixed end, the ideal end-loaded cantilever response is:</w:t>
      </w:r>
    </w:p>
    <w:p w14:paraId="043E178C" w14:textId="77777777" w:rsidR="009731BF" w:rsidRPr="009731BF" w:rsidRDefault="009731BF" w:rsidP="009731BF">
      <w:pPr>
        <w:ind w:left="792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lastRenderedPageBreak/>
        <w:t>V(x) = P</w:t>
      </w:r>
    </w:p>
    <w:p w14:paraId="5D1A01B1" w14:textId="77777777" w:rsidR="009731BF" w:rsidRPr="009731BF" w:rsidRDefault="009731BF" w:rsidP="009731BF">
      <w:pPr>
        <w:ind w:left="792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M(x) = P (L − x)</w:t>
      </w:r>
    </w:p>
    <w:p w14:paraId="49BFC71B" w14:textId="77777777" w:rsidR="009731BF" w:rsidRPr="009731BF" w:rsidRDefault="009731BF" w:rsidP="009731BF">
      <w:pPr>
        <w:ind w:left="792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σ(x) = M(x)c / I</w:t>
      </w:r>
    </w:p>
    <w:p w14:paraId="5D462E8C" w14:textId="77777777" w:rsidR="009731BF" w:rsidRPr="009731BF" w:rsidRDefault="009731BF" w:rsidP="009731BF">
      <w:pPr>
        <w:ind w:left="792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θ(x) = P x (2L − x) / (2 E I)</w:t>
      </w:r>
    </w:p>
    <w:p w14:paraId="6874A598" w14:textId="77777777" w:rsidR="009731BF" w:rsidRPr="009731BF" w:rsidRDefault="009731BF" w:rsidP="009731BF">
      <w:pPr>
        <w:ind w:left="792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δ(x) = P x² (3L − x) / (6 E I)</w:t>
      </w:r>
    </w:p>
    <w:p w14:paraId="5E01B845" w14:textId="77777777" w:rsidR="009731BF" w:rsidRPr="009731BF" w:rsidRDefault="009731BF" w:rsidP="009731BF">
      <w:pPr>
        <w:pStyle w:val="Heading1"/>
        <w:rPr>
          <w:rFonts w:ascii="Arial" w:hAnsi="Arial" w:cs="Arial"/>
          <w:color w:val="auto"/>
          <w:sz w:val="22"/>
          <w:szCs w:val="22"/>
        </w:rPr>
      </w:pPr>
      <w:r w:rsidRPr="009731BF">
        <w:rPr>
          <w:rFonts w:ascii="Arial" w:hAnsi="Arial" w:cs="Arial"/>
          <w:color w:val="auto"/>
          <w:sz w:val="22"/>
          <w:szCs w:val="22"/>
        </w:rPr>
        <w:t>Required MATLAB Work</w:t>
      </w:r>
    </w:p>
    <w:p w14:paraId="0307192B" w14:textId="77777777" w:rsidR="009731BF" w:rsidRPr="009731BF" w:rsidRDefault="009731BF" w:rsidP="009731BF">
      <w:pPr>
        <w:pStyle w:val="ListNumber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Write or use a function that returns beam response arrays and summary quantities.</w:t>
      </w:r>
    </w:p>
    <w:p w14:paraId="425D41E4" w14:textId="77777777" w:rsidR="009731BF" w:rsidRPr="009731BF" w:rsidRDefault="009731BF" w:rsidP="009731BF">
      <w:pPr>
        <w:pStyle w:val="ListNumber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Plot shear force, bending moment, stress, and deflection versus position.</w:t>
      </w:r>
    </w:p>
    <w:p w14:paraId="0EB5954F" w14:textId="77777777" w:rsidR="009731BF" w:rsidRPr="009731BF" w:rsidRDefault="009731BF" w:rsidP="009731BF">
      <w:pPr>
        <w:pStyle w:val="ListNumber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Check the maximum stress and tip deflection against the design limits.</w:t>
      </w:r>
    </w:p>
    <w:p w14:paraId="672DBB22" w14:textId="77777777" w:rsidR="009731BF" w:rsidRPr="009731BF" w:rsidRDefault="009731BF" w:rsidP="009731BF">
      <w:pPr>
        <w:pStyle w:val="ListNumber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Sweep width, thickness, and material properties to identify feasible designs.</w:t>
      </w:r>
    </w:p>
    <w:p w14:paraId="6070F379" w14:textId="77777777" w:rsidR="009731BF" w:rsidRPr="009731BF" w:rsidRDefault="009731BF" w:rsidP="009731BF">
      <w:pPr>
        <w:pStyle w:val="ListNumber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Select the minimum-mass feasible design and report its safety factor.</w:t>
      </w:r>
    </w:p>
    <w:p w14:paraId="683946EA" w14:textId="77777777" w:rsidR="009731BF" w:rsidRPr="009731BF" w:rsidRDefault="009731BF" w:rsidP="009731BF">
      <w:pPr>
        <w:pStyle w:val="ListNumber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Perform a grid-refinement or convergence check and explain the result.</w:t>
      </w:r>
    </w:p>
    <w:p w14:paraId="786276AA" w14:textId="77777777" w:rsidR="009731BF" w:rsidRPr="009731BF" w:rsidRDefault="009731BF" w:rsidP="009731BF">
      <w:pPr>
        <w:pStyle w:val="ListNumber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Test the effect of uncertainty by varying the load, elastic modulus, or dimensions.</w:t>
      </w:r>
    </w:p>
    <w:p w14:paraId="746F5B08" w14:textId="77777777" w:rsidR="009731BF" w:rsidRPr="009731BF" w:rsidRDefault="009731BF" w:rsidP="009731BF">
      <w:pPr>
        <w:pStyle w:val="Heading1"/>
        <w:rPr>
          <w:rFonts w:ascii="Arial" w:hAnsi="Arial" w:cs="Arial"/>
          <w:color w:val="auto"/>
          <w:sz w:val="22"/>
          <w:szCs w:val="22"/>
        </w:rPr>
      </w:pPr>
      <w:r w:rsidRPr="009731BF">
        <w:rPr>
          <w:rFonts w:ascii="Arial" w:hAnsi="Arial" w:cs="Arial"/>
          <w:color w:val="auto"/>
          <w:sz w:val="22"/>
          <w:szCs w:val="22"/>
        </w:rPr>
        <w:t>MATLAB File Organization</w:t>
      </w:r>
    </w:p>
    <w:p w14:paraId="6F0424BC" w14:textId="77777777" w:rsidR="009731BF" w:rsidRPr="009731BF" w:rsidRDefault="009731BF" w:rsidP="009731BF">
      <w:pPr>
        <w:pStyle w:val="ListBullet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proofErr w:type="spellStart"/>
      <w:r w:rsidRPr="009731BF">
        <w:rPr>
          <w:rFonts w:ascii="Arial" w:hAnsi="Arial" w:cs="Arial"/>
          <w:sz w:val="22"/>
        </w:rPr>
        <w:t>cantilever_beam_analysis.m</w:t>
      </w:r>
      <w:proofErr w:type="spellEnd"/>
      <w:r w:rsidRPr="009731BF">
        <w:rPr>
          <w:rFonts w:ascii="Arial" w:hAnsi="Arial" w:cs="Arial"/>
          <w:sz w:val="22"/>
        </w:rPr>
        <w:t xml:space="preserve"> — reusable beam-analysis function</w:t>
      </w:r>
    </w:p>
    <w:p w14:paraId="0D02309E" w14:textId="77777777" w:rsidR="009731BF" w:rsidRPr="009731BF" w:rsidRDefault="009731BF" w:rsidP="009731BF">
      <w:pPr>
        <w:pStyle w:val="ListBullet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proofErr w:type="spellStart"/>
      <w:r w:rsidRPr="009731BF">
        <w:rPr>
          <w:rFonts w:ascii="Arial" w:hAnsi="Arial" w:cs="Arial"/>
          <w:sz w:val="22"/>
        </w:rPr>
        <w:t>run_example.m</w:t>
      </w:r>
      <w:proofErr w:type="spellEnd"/>
      <w:r w:rsidRPr="009731BF">
        <w:rPr>
          <w:rFonts w:ascii="Arial" w:hAnsi="Arial" w:cs="Arial"/>
          <w:sz w:val="22"/>
        </w:rPr>
        <w:t xml:space="preserve"> — quick demonstration and plots</w:t>
      </w:r>
    </w:p>
    <w:p w14:paraId="280FDBAA" w14:textId="77777777" w:rsidR="009731BF" w:rsidRPr="009731BF" w:rsidRDefault="009731BF" w:rsidP="009731BF">
      <w:pPr>
        <w:pStyle w:val="ListBullet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proofErr w:type="spellStart"/>
      <w:r w:rsidRPr="009731BF">
        <w:rPr>
          <w:rFonts w:ascii="Arial" w:hAnsi="Arial" w:cs="Arial"/>
          <w:sz w:val="22"/>
        </w:rPr>
        <w:t>design_sweep.m</w:t>
      </w:r>
      <w:proofErr w:type="spellEnd"/>
      <w:r w:rsidRPr="009731BF">
        <w:rPr>
          <w:rFonts w:ascii="Arial" w:hAnsi="Arial" w:cs="Arial"/>
          <w:sz w:val="22"/>
        </w:rPr>
        <w:t xml:space="preserve"> — parameter sweep and minimum-mass search</w:t>
      </w:r>
    </w:p>
    <w:p w14:paraId="036AE06E" w14:textId="77777777" w:rsidR="009731BF" w:rsidRPr="009731BF" w:rsidRDefault="009731BF" w:rsidP="009731BF">
      <w:pPr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 xml:space="preserve">Place all three files in one MATLAB folder. Run </w:t>
      </w:r>
      <w:proofErr w:type="spellStart"/>
      <w:r w:rsidRPr="009731BF">
        <w:rPr>
          <w:rFonts w:ascii="Arial" w:hAnsi="Arial" w:cs="Arial"/>
          <w:sz w:val="22"/>
        </w:rPr>
        <w:t>run_example.m</w:t>
      </w:r>
      <w:proofErr w:type="spellEnd"/>
      <w:r w:rsidRPr="009731BF">
        <w:rPr>
          <w:rFonts w:ascii="Arial" w:hAnsi="Arial" w:cs="Arial"/>
          <w:sz w:val="22"/>
        </w:rPr>
        <w:t xml:space="preserve"> first. Then edit the requirements at the top of </w:t>
      </w:r>
      <w:proofErr w:type="spellStart"/>
      <w:r w:rsidRPr="009731BF">
        <w:rPr>
          <w:rFonts w:ascii="Arial" w:hAnsi="Arial" w:cs="Arial"/>
          <w:sz w:val="22"/>
        </w:rPr>
        <w:t>design_sweep.m</w:t>
      </w:r>
      <w:proofErr w:type="spellEnd"/>
      <w:r w:rsidRPr="009731BF">
        <w:rPr>
          <w:rFonts w:ascii="Arial" w:hAnsi="Arial" w:cs="Arial"/>
          <w:sz w:val="22"/>
        </w:rPr>
        <w:t xml:space="preserve"> and run it to perform the design study.</w:t>
      </w:r>
    </w:p>
    <w:p w14:paraId="36307D01" w14:textId="77777777" w:rsidR="009731BF" w:rsidRPr="009731BF" w:rsidRDefault="009731BF" w:rsidP="009731BF">
      <w:pPr>
        <w:pStyle w:val="Heading1"/>
        <w:rPr>
          <w:rFonts w:ascii="Arial" w:hAnsi="Arial" w:cs="Arial"/>
          <w:color w:val="auto"/>
          <w:sz w:val="22"/>
          <w:szCs w:val="22"/>
        </w:rPr>
      </w:pPr>
      <w:r w:rsidRPr="009731BF">
        <w:rPr>
          <w:rFonts w:ascii="Arial" w:hAnsi="Arial" w:cs="Arial"/>
          <w:color w:val="auto"/>
          <w:sz w:val="22"/>
          <w:szCs w:val="22"/>
        </w:rPr>
        <w:t>Verification Checklist</w:t>
      </w:r>
    </w:p>
    <w:p w14:paraId="7D386D2C" w14:textId="77777777" w:rsidR="009731BF" w:rsidRPr="009731BF" w:rsidRDefault="009731BF" w:rsidP="009731BF">
      <w:pPr>
        <w:rPr>
          <w:rFonts w:ascii="Arial" w:hAnsi="Arial" w:cs="Arial"/>
          <w:sz w:val="22"/>
        </w:rPr>
      </w:pPr>
      <w:r w:rsidRPr="009731BF">
        <w:rPr>
          <w:rFonts w:ascii="Segoe UI Symbol" w:hAnsi="Segoe UI Symbol" w:cs="Segoe UI Symbol"/>
          <w:sz w:val="22"/>
        </w:rPr>
        <w:t>☐</w:t>
      </w:r>
      <w:r w:rsidRPr="009731BF">
        <w:rPr>
          <w:rFonts w:ascii="Arial" w:hAnsi="Arial" w:cs="Arial"/>
          <w:sz w:val="22"/>
        </w:rPr>
        <w:t xml:space="preserve"> Use one consistent unit system; the supplied scripts use SI units.</w:t>
      </w:r>
    </w:p>
    <w:p w14:paraId="78C11AB4" w14:textId="77777777" w:rsidR="009731BF" w:rsidRPr="009731BF" w:rsidRDefault="009731BF" w:rsidP="009731BF">
      <w:pPr>
        <w:rPr>
          <w:rFonts w:ascii="Arial" w:hAnsi="Arial" w:cs="Arial"/>
          <w:sz w:val="22"/>
        </w:rPr>
      </w:pPr>
      <w:r w:rsidRPr="009731BF">
        <w:rPr>
          <w:rFonts w:ascii="Segoe UI Symbol" w:hAnsi="Segoe UI Symbol" w:cs="Segoe UI Symbol"/>
          <w:sz w:val="22"/>
        </w:rPr>
        <w:t>☐</w:t>
      </w:r>
      <w:r w:rsidRPr="009731BF">
        <w:rPr>
          <w:rFonts w:ascii="Arial" w:hAnsi="Arial" w:cs="Arial"/>
          <w:sz w:val="22"/>
        </w:rPr>
        <w:t xml:space="preserve"> Confirm that the maximum moment and stress occur at the fixed end.</w:t>
      </w:r>
    </w:p>
    <w:p w14:paraId="232A76FC" w14:textId="77777777" w:rsidR="009731BF" w:rsidRPr="009731BF" w:rsidRDefault="009731BF" w:rsidP="009731BF">
      <w:pPr>
        <w:rPr>
          <w:rFonts w:ascii="Arial" w:hAnsi="Arial" w:cs="Arial"/>
          <w:sz w:val="22"/>
        </w:rPr>
      </w:pPr>
      <w:r w:rsidRPr="009731BF">
        <w:rPr>
          <w:rFonts w:ascii="Segoe UI Symbol" w:hAnsi="Segoe UI Symbol" w:cs="Segoe UI Symbol"/>
          <w:sz w:val="22"/>
        </w:rPr>
        <w:t>☐</w:t>
      </w:r>
      <w:r w:rsidRPr="009731BF">
        <w:rPr>
          <w:rFonts w:ascii="Arial" w:hAnsi="Arial" w:cs="Arial"/>
          <w:sz w:val="22"/>
        </w:rPr>
        <w:t xml:space="preserve"> Confirm that the deflection is zero at the fixed end and maximum at the free end.</w:t>
      </w:r>
    </w:p>
    <w:p w14:paraId="2F23644F" w14:textId="77777777" w:rsidR="009731BF" w:rsidRPr="009731BF" w:rsidRDefault="009731BF" w:rsidP="009731BF">
      <w:pPr>
        <w:rPr>
          <w:rFonts w:ascii="Arial" w:hAnsi="Arial" w:cs="Arial"/>
          <w:sz w:val="22"/>
        </w:rPr>
      </w:pPr>
      <w:r w:rsidRPr="009731BF">
        <w:rPr>
          <w:rFonts w:ascii="Segoe UI Symbol" w:hAnsi="Segoe UI Symbol" w:cs="Segoe UI Symbol"/>
          <w:sz w:val="22"/>
        </w:rPr>
        <w:t>☐</w:t>
      </w:r>
      <w:r w:rsidRPr="009731BF">
        <w:rPr>
          <w:rFonts w:ascii="Arial" w:hAnsi="Arial" w:cs="Arial"/>
          <w:sz w:val="22"/>
        </w:rPr>
        <w:t xml:space="preserve"> Compare the MATLAB result with the closed-form tip-deflection equation.</w:t>
      </w:r>
    </w:p>
    <w:p w14:paraId="7BCBFE77" w14:textId="77777777" w:rsidR="009731BF" w:rsidRPr="009731BF" w:rsidRDefault="009731BF" w:rsidP="009731BF">
      <w:pPr>
        <w:rPr>
          <w:rFonts w:ascii="Arial" w:hAnsi="Arial" w:cs="Arial"/>
          <w:sz w:val="22"/>
        </w:rPr>
      </w:pPr>
      <w:r w:rsidRPr="009731BF">
        <w:rPr>
          <w:rFonts w:ascii="Segoe UI Symbol" w:hAnsi="Segoe UI Symbol" w:cs="Segoe UI Symbol"/>
          <w:sz w:val="22"/>
        </w:rPr>
        <w:t>☐</w:t>
      </w:r>
      <w:r w:rsidRPr="009731BF">
        <w:rPr>
          <w:rFonts w:ascii="Arial" w:hAnsi="Arial" w:cs="Arial"/>
          <w:sz w:val="22"/>
        </w:rPr>
        <w:t xml:space="preserve"> Check that increasing thickness strongly increases stiffness because I </w:t>
      </w:r>
      <w:proofErr w:type="gramStart"/>
      <w:r w:rsidRPr="009731BF">
        <w:rPr>
          <w:rFonts w:ascii="Arial" w:hAnsi="Arial" w:cs="Arial"/>
          <w:sz w:val="22"/>
        </w:rPr>
        <w:t>depends</w:t>
      </w:r>
      <w:proofErr w:type="gramEnd"/>
      <w:r w:rsidRPr="009731BF">
        <w:rPr>
          <w:rFonts w:ascii="Arial" w:hAnsi="Arial" w:cs="Arial"/>
          <w:sz w:val="22"/>
        </w:rPr>
        <w:t xml:space="preserve"> on h³.</w:t>
      </w:r>
    </w:p>
    <w:p w14:paraId="5BEE1E47" w14:textId="77777777" w:rsidR="009731BF" w:rsidRPr="009731BF" w:rsidRDefault="009731BF" w:rsidP="009731BF">
      <w:pPr>
        <w:rPr>
          <w:rFonts w:ascii="Arial" w:hAnsi="Arial" w:cs="Arial"/>
          <w:sz w:val="22"/>
        </w:rPr>
      </w:pPr>
      <w:r w:rsidRPr="009731BF">
        <w:rPr>
          <w:rFonts w:ascii="Segoe UI Symbol" w:hAnsi="Segoe UI Symbol" w:cs="Segoe UI Symbol"/>
          <w:sz w:val="22"/>
        </w:rPr>
        <w:t>☐</w:t>
      </w:r>
      <w:r w:rsidRPr="009731BF">
        <w:rPr>
          <w:rFonts w:ascii="Arial" w:hAnsi="Arial" w:cs="Arial"/>
          <w:sz w:val="22"/>
        </w:rPr>
        <w:t xml:space="preserve"> Confirm that the selected design satisfies both constraints, not only one.</w:t>
      </w:r>
    </w:p>
    <w:p w14:paraId="590C7E28" w14:textId="77777777" w:rsidR="009731BF" w:rsidRPr="009731BF" w:rsidRDefault="009731BF" w:rsidP="009731BF">
      <w:pPr>
        <w:pStyle w:val="Heading1"/>
        <w:rPr>
          <w:rFonts w:ascii="Arial" w:hAnsi="Arial" w:cs="Arial"/>
          <w:color w:val="auto"/>
          <w:sz w:val="22"/>
          <w:szCs w:val="22"/>
        </w:rPr>
      </w:pPr>
      <w:r w:rsidRPr="009731BF">
        <w:rPr>
          <w:rFonts w:ascii="Arial" w:hAnsi="Arial" w:cs="Arial"/>
          <w:color w:val="auto"/>
          <w:sz w:val="22"/>
          <w:szCs w:val="22"/>
        </w:rPr>
        <w:t>Deliverables</w:t>
      </w:r>
    </w:p>
    <w:p w14:paraId="4F50A1BE" w14:textId="77777777" w:rsidR="009731BF" w:rsidRPr="009731BF" w:rsidRDefault="009731BF" w:rsidP="009731BF">
      <w:pPr>
        <w:pStyle w:val="ListBullet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MATLAB scripts and functions that run without errors</w:t>
      </w:r>
    </w:p>
    <w:p w14:paraId="6359CE5D" w14:textId="77777777" w:rsidR="009731BF" w:rsidRPr="009731BF" w:rsidRDefault="009731BF" w:rsidP="009731BF">
      <w:pPr>
        <w:pStyle w:val="ListBullet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Four labeled response plots</w:t>
      </w:r>
    </w:p>
    <w:p w14:paraId="074EA58C" w14:textId="77777777" w:rsidR="009731BF" w:rsidRPr="009731BF" w:rsidRDefault="009731BF" w:rsidP="009731BF">
      <w:pPr>
        <w:pStyle w:val="ListBullet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Table of feasible candidate designs</w:t>
      </w:r>
    </w:p>
    <w:p w14:paraId="6F31A494" w14:textId="77777777" w:rsidR="009731BF" w:rsidRPr="009731BF" w:rsidRDefault="009731BF" w:rsidP="009731BF">
      <w:pPr>
        <w:pStyle w:val="ListBullet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One-page engineering report</w:t>
      </w:r>
    </w:p>
    <w:p w14:paraId="5E83AEDC" w14:textId="77777777" w:rsidR="009731BF" w:rsidRPr="009731BF" w:rsidRDefault="009731BF" w:rsidP="009731BF">
      <w:pPr>
        <w:pStyle w:val="ListBullet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Five-minute design presentation</w:t>
      </w:r>
    </w:p>
    <w:p w14:paraId="7CD819BE" w14:textId="77777777" w:rsidR="009731BF" w:rsidRPr="009731BF" w:rsidRDefault="009731BF" w:rsidP="009731BF">
      <w:pPr>
        <w:pStyle w:val="ListBullet"/>
        <w:tabs>
          <w:tab w:val="num" w:pos="360"/>
        </w:tabs>
        <w:ind w:left="360" w:hanging="360"/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Brief contribution statement from each team member</w:t>
      </w:r>
    </w:p>
    <w:p w14:paraId="0960767A" w14:textId="77777777" w:rsidR="009731BF" w:rsidRPr="009731BF" w:rsidRDefault="009731BF" w:rsidP="009731BF">
      <w:pPr>
        <w:pStyle w:val="Heading1"/>
        <w:rPr>
          <w:rFonts w:ascii="Arial" w:hAnsi="Arial" w:cs="Arial"/>
          <w:color w:val="auto"/>
          <w:sz w:val="22"/>
          <w:szCs w:val="22"/>
        </w:rPr>
      </w:pPr>
      <w:r w:rsidRPr="009731BF">
        <w:rPr>
          <w:rFonts w:ascii="Arial" w:hAnsi="Arial" w:cs="Arial"/>
          <w:color w:val="auto"/>
          <w:sz w:val="22"/>
          <w:szCs w:val="22"/>
        </w:rPr>
        <w:lastRenderedPageBreak/>
        <w:t>Assessment Rubric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57"/>
        <w:gridCol w:w="3356"/>
        <w:gridCol w:w="3357"/>
      </w:tblGrid>
      <w:tr w:rsidR="009731BF" w:rsidRPr="009731BF" w14:paraId="470FB27C" w14:textId="77777777" w:rsidTr="008E468E">
        <w:trPr>
          <w:jc w:val="center"/>
        </w:trPr>
        <w:tc>
          <w:tcPr>
            <w:tcW w:w="3360" w:type="dxa"/>
            <w:vAlign w:val="center"/>
          </w:tcPr>
          <w:p w14:paraId="54ADE1E3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b/>
                <w:sz w:val="22"/>
              </w:rPr>
              <w:t>Category</w:t>
            </w:r>
          </w:p>
        </w:tc>
        <w:tc>
          <w:tcPr>
            <w:tcW w:w="3360" w:type="dxa"/>
            <w:vAlign w:val="center"/>
          </w:tcPr>
          <w:p w14:paraId="2DBFAAD1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b/>
                <w:sz w:val="22"/>
              </w:rPr>
              <w:t>Points</w:t>
            </w:r>
          </w:p>
        </w:tc>
        <w:tc>
          <w:tcPr>
            <w:tcW w:w="3360" w:type="dxa"/>
            <w:vAlign w:val="center"/>
          </w:tcPr>
          <w:p w14:paraId="2D08D63D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b/>
                <w:sz w:val="22"/>
              </w:rPr>
              <w:t>Evidence</w:t>
            </w:r>
          </w:p>
        </w:tc>
      </w:tr>
      <w:tr w:rsidR="009731BF" w:rsidRPr="009731BF" w14:paraId="2F05F2D6" w14:textId="77777777" w:rsidTr="008E468E">
        <w:trPr>
          <w:jc w:val="center"/>
        </w:trPr>
        <w:tc>
          <w:tcPr>
            <w:tcW w:w="3360" w:type="dxa"/>
            <w:vAlign w:val="center"/>
          </w:tcPr>
          <w:p w14:paraId="403F0E19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Mechanics and assumptions</w:t>
            </w:r>
          </w:p>
        </w:tc>
        <w:tc>
          <w:tcPr>
            <w:tcW w:w="3360" w:type="dxa"/>
            <w:vAlign w:val="center"/>
          </w:tcPr>
          <w:p w14:paraId="4E0CA0C2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20</w:t>
            </w:r>
          </w:p>
        </w:tc>
        <w:tc>
          <w:tcPr>
            <w:tcW w:w="3360" w:type="dxa"/>
            <w:vAlign w:val="center"/>
          </w:tcPr>
          <w:p w14:paraId="55801DD9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Equations, section properties, units, boundary conditions</w:t>
            </w:r>
          </w:p>
        </w:tc>
      </w:tr>
      <w:tr w:rsidR="009731BF" w:rsidRPr="009731BF" w14:paraId="2B7A001B" w14:textId="77777777" w:rsidTr="008E468E">
        <w:trPr>
          <w:jc w:val="center"/>
        </w:trPr>
        <w:tc>
          <w:tcPr>
            <w:tcW w:w="3360" w:type="dxa"/>
            <w:vAlign w:val="center"/>
          </w:tcPr>
          <w:p w14:paraId="1241CFE4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MATLAB implementation</w:t>
            </w:r>
          </w:p>
        </w:tc>
        <w:tc>
          <w:tcPr>
            <w:tcW w:w="3360" w:type="dxa"/>
            <w:vAlign w:val="center"/>
          </w:tcPr>
          <w:p w14:paraId="01D110A2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20</w:t>
            </w:r>
          </w:p>
        </w:tc>
        <w:tc>
          <w:tcPr>
            <w:tcW w:w="3360" w:type="dxa"/>
            <w:vAlign w:val="center"/>
          </w:tcPr>
          <w:p w14:paraId="4C77D02C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Functions, scripts, comments, reproducibility</w:t>
            </w:r>
          </w:p>
        </w:tc>
      </w:tr>
      <w:tr w:rsidR="009731BF" w:rsidRPr="009731BF" w14:paraId="7D9C9CB9" w14:textId="77777777" w:rsidTr="008E468E">
        <w:trPr>
          <w:jc w:val="center"/>
        </w:trPr>
        <w:tc>
          <w:tcPr>
            <w:tcW w:w="3360" w:type="dxa"/>
            <w:vAlign w:val="center"/>
          </w:tcPr>
          <w:p w14:paraId="0262C74E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Verification</w:t>
            </w:r>
          </w:p>
        </w:tc>
        <w:tc>
          <w:tcPr>
            <w:tcW w:w="3360" w:type="dxa"/>
            <w:vAlign w:val="center"/>
          </w:tcPr>
          <w:p w14:paraId="2284B75B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15</w:t>
            </w:r>
          </w:p>
        </w:tc>
        <w:tc>
          <w:tcPr>
            <w:tcW w:w="3360" w:type="dxa"/>
            <w:vAlign w:val="center"/>
          </w:tcPr>
          <w:p w14:paraId="587AE47E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Hand checks, limiting cases, convergence</w:t>
            </w:r>
          </w:p>
        </w:tc>
      </w:tr>
      <w:tr w:rsidR="009731BF" w:rsidRPr="009731BF" w14:paraId="1B4A3C36" w14:textId="77777777" w:rsidTr="008E468E">
        <w:trPr>
          <w:jc w:val="center"/>
        </w:trPr>
        <w:tc>
          <w:tcPr>
            <w:tcW w:w="3360" w:type="dxa"/>
            <w:vAlign w:val="center"/>
          </w:tcPr>
          <w:p w14:paraId="7C355512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Results and plots</w:t>
            </w:r>
          </w:p>
        </w:tc>
        <w:tc>
          <w:tcPr>
            <w:tcW w:w="3360" w:type="dxa"/>
            <w:vAlign w:val="center"/>
          </w:tcPr>
          <w:p w14:paraId="250D9B16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15</w:t>
            </w:r>
          </w:p>
        </w:tc>
        <w:tc>
          <w:tcPr>
            <w:tcW w:w="3360" w:type="dxa"/>
            <w:vAlign w:val="center"/>
          </w:tcPr>
          <w:p w14:paraId="16036519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Accurate, readable plots and tables</w:t>
            </w:r>
          </w:p>
        </w:tc>
      </w:tr>
      <w:tr w:rsidR="009731BF" w:rsidRPr="009731BF" w14:paraId="623EA7D7" w14:textId="77777777" w:rsidTr="008E468E">
        <w:trPr>
          <w:jc w:val="center"/>
        </w:trPr>
        <w:tc>
          <w:tcPr>
            <w:tcW w:w="3360" w:type="dxa"/>
            <w:vAlign w:val="center"/>
          </w:tcPr>
          <w:p w14:paraId="09F4AC14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Design optimization</w:t>
            </w:r>
          </w:p>
        </w:tc>
        <w:tc>
          <w:tcPr>
            <w:tcW w:w="3360" w:type="dxa"/>
            <w:vAlign w:val="center"/>
          </w:tcPr>
          <w:p w14:paraId="0A7A212F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15</w:t>
            </w:r>
          </w:p>
        </w:tc>
        <w:tc>
          <w:tcPr>
            <w:tcW w:w="3360" w:type="dxa"/>
            <w:vAlign w:val="center"/>
          </w:tcPr>
          <w:p w14:paraId="0A57B81B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Feasible minimum-mass design and tradeoffs</w:t>
            </w:r>
          </w:p>
        </w:tc>
      </w:tr>
      <w:tr w:rsidR="009731BF" w:rsidRPr="009731BF" w14:paraId="22C61CD8" w14:textId="77777777" w:rsidTr="008E468E">
        <w:trPr>
          <w:jc w:val="center"/>
        </w:trPr>
        <w:tc>
          <w:tcPr>
            <w:tcW w:w="3360" w:type="dxa"/>
            <w:vAlign w:val="center"/>
          </w:tcPr>
          <w:p w14:paraId="18B9E09D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Communication</w:t>
            </w:r>
          </w:p>
        </w:tc>
        <w:tc>
          <w:tcPr>
            <w:tcW w:w="3360" w:type="dxa"/>
            <w:vAlign w:val="center"/>
          </w:tcPr>
          <w:p w14:paraId="2DEAA407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10</w:t>
            </w:r>
          </w:p>
        </w:tc>
        <w:tc>
          <w:tcPr>
            <w:tcW w:w="3360" w:type="dxa"/>
            <w:vAlign w:val="center"/>
          </w:tcPr>
          <w:p w14:paraId="1DA374D7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Report and presentation</w:t>
            </w:r>
          </w:p>
        </w:tc>
      </w:tr>
      <w:tr w:rsidR="009731BF" w:rsidRPr="009731BF" w14:paraId="7EA0E2A7" w14:textId="77777777" w:rsidTr="008E468E">
        <w:trPr>
          <w:jc w:val="center"/>
        </w:trPr>
        <w:tc>
          <w:tcPr>
            <w:tcW w:w="3360" w:type="dxa"/>
            <w:vAlign w:val="center"/>
          </w:tcPr>
          <w:p w14:paraId="254D61E9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Teamwork</w:t>
            </w:r>
          </w:p>
        </w:tc>
        <w:tc>
          <w:tcPr>
            <w:tcW w:w="3360" w:type="dxa"/>
            <w:vAlign w:val="center"/>
          </w:tcPr>
          <w:p w14:paraId="24B20083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3360" w:type="dxa"/>
            <w:vAlign w:val="center"/>
          </w:tcPr>
          <w:p w14:paraId="5BCA6566" w14:textId="77777777" w:rsidR="009731BF" w:rsidRPr="009731BF" w:rsidRDefault="009731BF" w:rsidP="008E468E">
            <w:pPr>
              <w:rPr>
                <w:rFonts w:ascii="Arial" w:hAnsi="Arial" w:cs="Arial"/>
                <w:sz w:val="22"/>
              </w:rPr>
            </w:pPr>
            <w:r w:rsidRPr="009731BF">
              <w:rPr>
                <w:rFonts w:ascii="Arial" w:hAnsi="Arial" w:cs="Arial"/>
                <w:sz w:val="22"/>
              </w:rPr>
              <w:t>Organized files and contribution statement</w:t>
            </w:r>
          </w:p>
        </w:tc>
      </w:tr>
    </w:tbl>
    <w:p w14:paraId="7D241062" w14:textId="77777777" w:rsidR="009731BF" w:rsidRPr="009731BF" w:rsidRDefault="009731BF" w:rsidP="009731BF">
      <w:pPr>
        <w:pStyle w:val="Heading1"/>
        <w:rPr>
          <w:rFonts w:ascii="Arial" w:hAnsi="Arial" w:cs="Arial"/>
          <w:color w:val="auto"/>
          <w:sz w:val="22"/>
          <w:szCs w:val="22"/>
        </w:rPr>
      </w:pPr>
      <w:r w:rsidRPr="009731BF">
        <w:rPr>
          <w:rFonts w:ascii="Arial" w:hAnsi="Arial" w:cs="Arial"/>
          <w:color w:val="auto"/>
          <w:sz w:val="22"/>
          <w:szCs w:val="22"/>
        </w:rPr>
        <w:t>Model Assumptions and Limitations</w:t>
      </w:r>
    </w:p>
    <w:p w14:paraId="6B957935" w14:textId="77777777" w:rsidR="009731BF" w:rsidRPr="009731BF" w:rsidRDefault="009731BF" w:rsidP="009731BF">
      <w:pPr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The baseline model assumes a prismatic, homogeneous, linearly elastic beam; small deflection and rotation; a perfectly fixed support; and Euler–Bernoulli beam behavior. It does not include shear deformation, stress concentrations, local buckling, large-deflection effects, material nonlinearity, or failure of the support connection. Explain how these assumptions affect the reliability of your design recommendation.</w:t>
      </w:r>
    </w:p>
    <w:p w14:paraId="6057DEF6" w14:textId="77777777" w:rsidR="009731BF" w:rsidRPr="009731BF" w:rsidRDefault="009731BF" w:rsidP="009731BF">
      <w:pPr>
        <w:pStyle w:val="Heading1"/>
        <w:rPr>
          <w:rFonts w:ascii="Arial" w:hAnsi="Arial" w:cs="Arial"/>
          <w:color w:val="auto"/>
          <w:sz w:val="22"/>
          <w:szCs w:val="22"/>
        </w:rPr>
      </w:pPr>
      <w:r w:rsidRPr="009731BF">
        <w:rPr>
          <w:rFonts w:ascii="Arial" w:hAnsi="Arial" w:cs="Arial"/>
          <w:color w:val="auto"/>
          <w:sz w:val="22"/>
          <w:szCs w:val="22"/>
        </w:rPr>
        <w:t>References and Software</w:t>
      </w:r>
    </w:p>
    <w:p w14:paraId="2611752F" w14:textId="77777777" w:rsidR="009731BF" w:rsidRPr="009731BF" w:rsidRDefault="009731BF" w:rsidP="009731BF">
      <w:pPr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MathWorks. MATLAB Documentation. https://www.mathworks.com/help/matlab/</w:t>
      </w:r>
    </w:p>
    <w:p w14:paraId="06C9628C" w14:textId="77777777" w:rsidR="009731BF" w:rsidRPr="009731BF" w:rsidRDefault="009731BF" w:rsidP="009731BF">
      <w:pPr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 xml:space="preserve">MathWorks. MATLAB Online. </w:t>
      </w:r>
      <w:hyperlink r:id="rId5" w:history="1">
        <w:r w:rsidRPr="009731BF">
          <w:rPr>
            <w:rStyle w:val="Hyperlink"/>
            <w:rFonts w:ascii="Arial" w:hAnsi="Arial" w:cs="Arial"/>
            <w:color w:val="auto"/>
            <w:sz w:val="22"/>
          </w:rPr>
          <w:t>https://matlab.mathworks.com/</w:t>
        </w:r>
      </w:hyperlink>
    </w:p>
    <w:p w14:paraId="76D6397F" w14:textId="77777777" w:rsidR="009731BF" w:rsidRPr="009731BF" w:rsidRDefault="009731BF" w:rsidP="009731BF">
      <w:pPr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Hibbeler, Russell C. Mechanics of Materials. 11th ed., Pearson, 2022.</w:t>
      </w:r>
    </w:p>
    <w:p w14:paraId="1368B686" w14:textId="77777777" w:rsidR="009731BF" w:rsidRPr="009731BF" w:rsidRDefault="009731BF" w:rsidP="009731BF">
      <w:pPr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Or</w:t>
      </w:r>
    </w:p>
    <w:p w14:paraId="332EF00C" w14:textId="77777777" w:rsidR="009731BF" w:rsidRPr="009731BF" w:rsidRDefault="009731BF" w:rsidP="009731BF">
      <w:pPr>
        <w:rPr>
          <w:rFonts w:ascii="Arial" w:hAnsi="Arial" w:cs="Arial"/>
          <w:sz w:val="22"/>
        </w:rPr>
      </w:pPr>
      <w:r w:rsidRPr="009731BF">
        <w:rPr>
          <w:rFonts w:ascii="Arial" w:hAnsi="Arial" w:cs="Arial"/>
          <w:sz w:val="22"/>
        </w:rPr>
        <w:t>Beer, Ferdinand P., et al. Mechanics of Materials. McGraw Hill, 2026.</w:t>
      </w:r>
    </w:p>
    <w:p w14:paraId="5CD1B7C7" w14:textId="77777777" w:rsidR="009731BF" w:rsidRPr="009731BF" w:rsidRDefault="009731BF">
      <w:pPr>
        <w:rPr>
          <w:rFonts w:ascii="Arial" w:hAnsi="Arial" w:cs="Arial"/>
          <w:sz w:val="22"/>
        </w:rPr>
      </w:pPr>
    </w:p>
    <w:sectPr w:rsidR="009731BF" w:rsidRPr="009731BF" w:rsidSect="009731BF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0C4DBD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4E48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5126636">
    <w:abstractNumId w:val="1"/>
  </w:num>
  <w:num w:numId="2" w16cid:durableId="346835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1BF"/>
    <w:rsid w:val="009731BF"/>
    <w:rsid w:val="00B4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8EED3"/>
  <w15:chartTrackingRefBased/>
  <w15:docId w15:val="{D87C61EC-3E68-44CB-BC12-305CB5A99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1BF"/>
    <w:pPr>
      <w:spacing w:after="200" w:line="276" w:lineRule="auto"/>
    </w:pPr>
    <w:rPr>
      <w:rFonts w:ascii="Aptos" w:eastAsia="Aptos" w:hAnsi="Aptos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3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3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1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3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31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31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31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31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31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3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31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31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31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31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31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3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3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3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3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3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3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3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31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1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31BF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9731BF"/>
    <w:pPr>
      <w:numPr>
        <w:numId w:val="1"/>
      </w:numPr>
      <w:tabs>
        <w:tab w:val="clear" w:pos="360"/>
      </w:tabs>
      <w:ind w:left="0" w:firstLine="0"/>
      <w:contextualSpacing/>
    </w:pPr>
  </w:style>
  <w:style w:type="paragraph" w:styleId="ListNumber">
    <w:name w:val="List Number"/>
    <w:basedOn w:val="Normal"/>
    <w:uiPriority w:val="99"/>
    <w:unhideWhenUsed/>
    <w:rsid w:val="009731BF"/>
    <w:pPr>
      <w:numPr>
        <w:numId w:val="2"/>
      </w:numPr>
      <w:tabs>
        <w:tab w:val="clear" w:pos="360"/>
      </w:tabs>
      <w:ind w:left="0" w:firstLine="0"/>
      <w:contextualSpacing/>
    </w:pPr>
  </w:style>
  <w:style w:type="table" w:styleId="TableGrid">
    <w:name w:val="Table Grid"/>
    <w:basedOn w:val="TableNormal"/>
    <w:uiPriority w:val="59"/>
    <w:rsid w:val="009731BF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731B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atlab.mathwork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886</Words>
  <Characters>3822</Characters>
  <Application>Microsoft Office Word</Application>
  <DocSecurity>0</DocSecurity>
  <Lines>100</Lines>
  <Paragraphs>98</Paragraphs>
  <ScaleCrop>false</ScaleCrop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Santosh Kc</dc:creator>
  <cp:keywords/>
  <dc:description/>
  <cp:lastModifiedBy>Santosh Kc</cp:lastModifiedBy>
  <cp:revision>1</cp:revision>
  <dcterms:created xsi:type="dcterms:W3CDTF">2026-10-07T17:14:00Z</dcterms:created>
  <dcterms:modified xsi:type="dcterms:W3CDTF">2026-10-07T17:16:00Z</dcterms:modified>
</cp:coreProperties>
</file>