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61581" w14:textId="31EAEF40" w:rsidR="00F24B09" w:rsidRPr="00F24B09" w:rsidRDefault="00F24B09" w:rsidP="00F24B09">
      <w:pPr>
        <w:pStyle w:val="Heading1"/>
      </w:pPr>
      <w:r>
        <w:t>What are</w:t>
      </w:r>
      <w:r w:rsidRPr="00F24B09">
        <w:t xml:space="preserve"> </w:t>
      </w:r>
      <w:r w:rsidR="0067047A">
        <w:t>anisotropic</w:t>
      </w:r>
      <w:r w:rsidRPr="00F24B09">
        <w:t xml:space="preserve"> rocks</w:t>
      </w:r>
      <w:r>
        <w:t>?</w:t>
      </w:r>
    </w:p>
    <w:p w14:paraId="3A26AC22" w14:textId="707A5BA3" w:rsidR="00A417B6" w:rsidRDefault="00A417B6" w:rsidP="00003A51">
      <w:pPr>
        <w:jc w:val="both"/>
      </w:pPr>
      <w:r>
        <w:t xml:space="preserve">When we look at rocks that have been deformed, especially subduction-related rocks, the minerals are commonly </w:t>
      </w:r>
      <w:r w:rsidRPr="00A417B6">
        <w:rPr>
          <w:b/>
          <w:bCs/>
          <w:i/>
          <w:iCs/>
        </w:rPr>
        <w:t>not</w:t>
      </w:r>
      <w:r>
        <w:t xml:space="preserve"> randomly oriented. This was a good starting assumption for Part 2, but to better model the velocities of our rocks, we need to </w:t>
      </w:r>
      <w:proofErr w:type="gramStart"/>
      <w:r>
        <w:t>take into account</w:t>
      </w:r>
      <w:proofErr w:type="gramEnd"/>
      <w:r>
        <w:t xml:space="preserve"> whether the minerals are aligned or not. Most minerals are </w:t>
      </w:r>
      <w:r w:rsidRPr="00A417B6">
        <w:rPr>
          <w:b/>
          <w:bCs/>
          <w:i/>
          <w:iCs/>
        </w:rPr>
        <w:t>seismically anisotropic</w:t>
      </w:r>
      <w:r>
        <w:t xml:space="preserve">, meaning that the speed of a seismic wave passing through the mineral depends on which way the </w:t>
      </w:r>
      <w:r w:rsidR="00484ED1">
        <w:t>wave travels (</w:t>
      </w:r>
      <w:r w:rsidR="00484ED1" w:rsidRPr="00841F83">
        <w:t>F</w:t>
      </w:r>
      <w:r w:rsidR="00841F83">
        <w:t>ig. 3.1</w:t>
      </w:r>
      <w:r w:rsidR="00484ED1">
        <w:t>)</w:t>
      </w:r>
      <w:r w:rsidR="00841F83">
        <w:t>.</w:t>
      </w:r>
    </w:p>
    <w:p w14:paraId="574BBAB1" w14:textId="3F2CDA44" w:rsidR="00484ED1" w:rsidRDefault="00841F83" w:rsidP="00841F83">
      <w:pPr>
        <w:jc w:val="center"/>
      </w:pPr>
      <w:r>
        <w:rPr>
          <w:noProof/>
          <w14:ligatures w14:val="standardContextual"/>
        </w:rPr>
        <w:drawing>
          <wp:inline distT="0" distB="0" distL="0" distR="0" wp14:anchorId="36BE3068" wp14:editId="11A78AD7">
            <wp:extent cx="3031979" cy="2082800"/>
            <wp:effectExtent l="0" t="0" r="3810" b="0"/>
            <wp:docPr id="933213078" name="Picture 8" descr="Diagram of an olivine crystal with the crystallographic axes and p-wave velocities lab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13078" name="Picture 8" descr="Diagram of an olivine crystal with the crystallographic axes and p-wave velocities labell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58622" cy="2101102"/>
                    </a:xfrm>
                    <a:prstGeom prst="rect">
                      <a:avLst/>
                    </a:prstGeom>
                  </pic:spPr>
                </pic:pic>
              </a:graphicData>
            </a:graphic>
          </wp:inline>
        </w:drawing>
      </w:r>
    </w:p>
    <w:p w14:paraId="248A97B7" w14:textId="344DCB43" w:rsidR="00A417B6" w:rsidRPr="00484ED1" w:rsidRDefault="00484ED1" w:rsidP="00484ED1">
      <w:pPr>
        <w:jc w:val="center"/>
        <w:rPr>
          <w:i/>
          <w:iCs/>
          <w:sz w:val="20"/>
          <w:szCs w:val="20"/>
        </w:rPr>
      </w:pPr>
      <w:r w:rsidRPr="00484ED1">
        <w:rPr>
          <w:i/>
          <w:iCs/>
          <w:sz w:val="20"/>
          <w:szCs w:val="20"/>
        </w:rPr>
        <w:t>Figure 3.1</w:t>
      </w:r>
      <w:r>
        <w:rPr>
          <w:i/>
          <w:iCs/>
          <w:sz w:val="20"/>
          <w:szCs w:val="20"/>
        </w:rPr>
        <w:t>.</w:t>
      </w:r>
      <w:r w:rsidRPr="00484ED1">
        <w:rPr>
          <w:i/>
          <w:iCs/>
          <w:sz w:val="20"/>
          <w:szCs w:val="20"/>
        </w:rPr>
        <w:t xml:space="preserve"> P-wave speeds for olivine in km/s. Note that waves passing through olivine parallel to the a-axis will travel fastest</w:t>
      </w:r>
      <w:r>
        <w:rPr>
          <w:i/>
          <w:iCs/>
          <w:sz w:val="20"/>
          <w:szCs w:val="20"/>
        </w:rPr>
        <w:t xml:space="preserve"> (after Christensen, 1984 &amp; Bernard et al., 2021)</w:t>
      </w:r>
      <w:r w:rsidRPr="00484ED1">
        <w:rPr>
          <w:i/>
          <w:iCs/>
          <w:sz w:val="20"/>
          <w:szCs w:val="20"/>
        </w:rPr>
        <w:t>.</w:t>
      </w:r>
    </w:p>
    <w:p w14:paraId="23F28B6D" w14:textId="77777777" w:rsidR="00484ED1" w:rsidRDefault="00484ED1" w:rsidP="00F24B09"/>
    <w:p w14:paraId="484FB567" w14:textId="548FCB8D" w:rsidR="00484ED1" w:rsidRDefault="00841F83" w:rsidP="002E3BBA">
      <w:pPr>
        <w:jc w:val="both"/>
      </w:pPr>
      <w:r>
        <w:t>In Fig. 3.1, the a-axis has the fastest V</w:t>
      </w:r>
      <w:r w:rsidRPr="00841F83">
        <w:rPr>
          <w:vertAlign w:val="subscript"/>
        </w:rPr>
        <w:t>P</w:t>
      </w:r>
      <w:r>
        <w:t>, but seismic waves could pass through this crystal in any orientation</w:t>
      </w:r>
      <w:r w:rsidR="00654B66">
        <w:t xml:space="preserve"> (called the </w:t>
      </w:r>
      <w:r w:rsidR="00654B66" w:rsidRPr="00654B66">
        <w:rPr>
          <w:b/>
          <w:bCs/>
          <w:i/>
          <w:iCs/>
        </w:rPr>
        <w:t>incidence angle</w:t>
      </w:r>
      <w:r w:rsidR="00654B66">
        <w:t>)</w:t>
      </w:r>
      <w:r>
        <w:t>, and if we had a collection of crystals they would likely not all be in the same orientation. In this part, we’re going to calculate the seismic velocities</w:t>
      </w:r>
      <w:r w:rsidR="00654B66">
        <w:t xml:space="preserve"> for any</w:t>
      </w:r>
      <w:r>
        <w:t xml:space="preserve"> </w:t>
      </w:r>
      <w:r w:rsidR="00654B66">
        <w:t xml:space="preserve">incidence angle </w:t>
      </w:r>
      <w:r>
        <w:t xml:space="preserve">for an effective media </w:t>
      </w:r>
      <w:r w:rsidR="00654B66">
        <w:t>where we prescribe the orientations of these minerals.</w:t>
      </w:r>
    </w:p>
    <w:p w14:paraId="0651B3C3" w14:textId="77777777" w:rsidR="00654B66" w:rsidRDefault="00654B66" w:rsidP="002E3BBA">
      <w:pPr>
        <w:jc w:val="both"/>
      </w:pPr>
    </w:p>
    <w:p w14:paraId="0651FFFB" w14:textId="5EF63186" w:rsidR="00654B66" w:rsidRDefault="00654B66" w:rsidP="002E3BBA">
      <w:pPr>
        <w:pStyle w:val="Heading1"/>
      </w:pPr>
      <w:r>
        <w:t>Stiffness tensors</w:t>
      </w:r>
    </w:p>
    <w:p w14:paraId="3DDB6156" w14:textId="06ABCB99" w:rsidR="00654B66" w:rsidRDefault="00654B66" w:rsidP="002E3BBA">
      <w:pPr>
        <w:jc w:val="both"/>
      </w:pPr>
      <w:r>
        <w:t>Remember that seismic wave speeds depend on rock properties. For an isotropic rock, we can calculate the average of the bulk (</w:t>
      </w:r>
      <w:r w:rsidR="003B584E">
        <w:t>K</w:t>
      </w:r>
      <w:r>
        <w:t xml:space="preserve">) and shear </w:t>
      </w:r>
      <w:r w:rsidR="003B584E">
        <w:t xml:space="preserve">(G) </w:t>
      </w:r>
      <w:r>
        <w:t xml:space="preserve">moduli </w:t>
      </w:r>
      <w:r w:rsidR="003B584E">
        <w:t>and directly calculate the seismic wave speed (</w:t>
      </w:r>
      <w:r w:rsidR="003B584E" w:rsidRPr="00AE38C3">
        <w:t>see Part 1).</w:t>
      </w:r>
      <w:r w:rsidR="003B584E">
        <w:t xml:space="preserve"> If we’re looking at anisotropic minerals, the bulk and shear moduli are not the same in each direction, and so the calculations become a bit more difficult.</w:t>
      </w:r>
    </w:p>
    <w:p w14:paraId="5320E05F" w14:textId="77777777" w:rsidR="00B94327" w:rsidRDefault="00B94327" w:rsidP="002E3BBA">
      <w:pPr>
        <w:jc w:val="both"/>
      </w:pPr>
    </w:p>
    <w:p w14:paraId="1CF463D3" w14:textId="4AE6E034" w:rsidR="00CF591C" w:rsidRDefault="00B94327" w:rsidP="002E3BBA">
      <w:pPr>
        <w:jc w:val="both"/>
      </w:pPr>
      <w:r>
        <w:t>If we want to relate stress to strain,</w:t>
      </w:r>
      <w:r w:rsidR="00CF591C">
        <w:t xml:space="preserve"> we can use a simple model of a spring, where the strain (</w:t>
      </w:r>
      <m:oMath>
        <m:r>
          <w:rPr>
            <w:rFonts w:ascii="Cambria Math" w:hAnsi="Cambria Math"/>
          </w:rPr>
          <m:t>ϵ</m:t>
        </m:r>
      </m:oMath>
      <w:r w:rsidR="00CF591C">
        <w:t>) and stress (</w:t>
      </w:r>
      <m:oMath>
        <m:r>
          <w:rPr>
            <w:rFonts w:ascii="Cambria Math" w:hAnsi="Cambria Math"/>
          </w:rPr>
          <m:t>σ</m:t>
        </m:r>
      </m:oMath>
      <w:r w:rsidR="00CF591C">
        <w:t>) are related by the Young’s Modulus (E):</w:t>
      </w:r>
    </w:p>
    <w:p w14:paraId="1D736A32" w14:textId="77777777" w:rsidR="00CF591C" w:rsidRDefault="00CF591C" w:rsidP="00CF591C">
      <w:pPr>
        <w:jc w:val="center"/>
      </w:pPr>
      <m:oMathPara>
        <m:oMath>
          <m:r>
            <w:rPr>
              <w:rFonts w:ascii="Cambria Math" w:hAnsi="Cambria Math"/>
            </w:rPr>
            <m:t>σ=Eϵ</m:t>
          </m:r>
        </m:oMath>
      </m:oMathPara>
    </w:p>
    <w:p w14:paraId="5F72C047" w14:textId="77777777" w:rsidR="00CF591C" w:rsidRDefault="00CF591C" w:rsidP="00CF591C">
      <w:pPr>
        <w:jc w:val="center"/>
      </w:pPr>
    </w:p>
    <w:p w14:paraId="7D59B3EF" w14:textId="670150F6" w:rsidR="00CF591C" w:rsidRPr="00CF591C" w:rsidRDefault="00CF591C" w:rsidP="002E3BBA">
      <w:pPr>
        <w:jc w:val="both"/>
      </w:pPr>
      <w:r>
        <w:t xml:space="preserve">Young’s Modulus (E) is a measure of the stiffness of a material and relates to the two moduli that we’ve been talking about (G and K) when you also </w:t>
      </w:r>
      <w:proofErr w:type="gramStart"/>
      <w:r>
        <w:t>take into account</w:t>
      </w:r>
      <w:proofErr w:type="gramEnd"/>
      <w:r>
        <w:t xml:space="preserve"> the compressibility (Poisson’s ratio or </w:t>
      </w:r>
      <m:oMath>
        <m:r>
          <w:rPr>
            <w:rFonts w:ascii="Cambria Math" w:hAnsi="Cambria Math"/>
          </w:rPr>
          <m:t>μ</m:t>
        </m:r>
      </m:oMath>
      <w:r>
        <w:t xml:space="preserve">). Together, G, K, E, and </w:t>
      </w:r>
      <m:oMath>
        <m:r>
          <w:rPr>
            <w:rFonts w:ascii="Cambria Math" w:hAnsi="Cambria Math"/>
          </w:rPr>
          <m:t>μ</m:t>
        </m:r>
      </m:oMath>
      <w:r>
        <w:t xml:space="preserve"> define the elastic properties of an isotropic material, and we can use these, along with the density, to calculate the p- and s-wave velocities through a mineral.</w:t>
      </w:r>
    </w:p>
    <w:p w14:paraId="4696DD68" w14:textId="77777777" w:rsidR="003B584E" w:rsidRDefault="003B584E" w:rsidP="002E3BBA">
      <w:pPr>
        <w:jc w:val="both"/>
      </w:pPr>
    </w:p>
    <w:p w14:paraId="5EAC10A1" w14:textId="50197286" w:rsidR="003B584E" w:rsidRDefault="00CF591C" w:rsidP="002E3BBA">
      <w:pPr>
        <w:jc w:val="both"/>
      </w:pPr>
      <w:r>
        <w:t>But, if you’ve taken structural geology, you know that stress cannot be represented with a simple number.</w:t>
      </w:r>
      <w:r w:rsidR="003B584E">
        <w:t xml:space="preserve"> We commonly represent stress in terms of the principal stress components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rsidR="003B584E">
        <w:t xml:space="preserve">, </w:t>
      </w:r>
      <m:oMath>
        <m:sSub>
          <m:sSubPr>
            <m:ctrlPr>
              <w:rPr>
                <w:rFonts w:ascii="Cambria Math" w:hAnsi="Cambria Math"/>
                <w:i/>
              </w:rPr>
            </m:ctrlPr>
          </m:sSubPr>
          <m:e>
            <m:r>
              <w:rPr>
                <w:rFonts w:ascii="Cambria Math" w:hAnsi="Cambria Math"/>
              </w:rPr>
              <m:t>σ</m:t>
            </m:r>
          </m:e>
          <m:sub>
            <m:r>
              <w:rPr>
                <w:rFonts w:ascii="Cambria Math" w:hAnsi="Cambria Math"/>
              </w:rPr>
              <m:t>2</m:t>
            </m:r>
          </m:sub>
        </m:sSub>
      </m:oMath>
      <w:r w:rsidR="003B584E">
        <w:t xml:space="preserve">, and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003B584E">
        <w:t>), because stress is a three-dimensional field. We can also represent stress as a 9-component tensor, as written below.</w:t>
      </w:r>
    </w:p>
    <w:p w14:paraId="03549672" w14:textId="77777777" w:rsidR="003B584E" w:rsidRDefault="003B584E" w:rsidP="00654B66"/>
    <w:p w14:paraId="5B796342" w14:textId="6F5B1277" w:rsidR="003B584E" w:rsidRDefault="00000000" w:rsidP="00654B66">
      <m:oMathPara>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xx</m:t>
                        </m:r>
                      </m:sub>
                    </m:sSub>
                  </m:e>
                  <m:e>
                    <m:sSub>
                      <m:sSubPr>
                        <m:ctrlPr>
                          <w:rPr>
                            <w:rFonts w:ascii="Cambria Math" w:hAnsi="Cambria Math"/>
                            <w:i/>
                          </w:rPr>
                        </m:ctrlPr>
                      </m:sSubPr>
                      <m:e>
                        <m:r>
                          <w:rPr>
                            <w:rFonts w:ascii="Cambria Math" w:hAnsi="Cambria Math"/>
                          </w:rPr>
                          <m:t>σ</m:t>
                        </m:r>
                      </m:e>
                      <m:sub>
                        <m:r>
                          <w:rPr>
                            <w:rFonts w:ascii="Cambria Math" w:hAnsi="Cambria Math"/>
                          </w:rPr>
                          <m:t>xy</m:t>
                        </m:r>
                      </m:sub>
                    </m:sSub>
                  </m:e>
                  <m:e>
                    <m:sSub>
                      <m:sSubPr>
                        <m:ctrlPr>
                          <w:rPr>
                            <w:rFonts w:ascii="Cambria Math" w:hAnsi="Cambria Math"/>
                            <w:i/>
                          </w:rPr>
                        </m:ctrlPr>
                      </m:sSubPr>
                      <m:e>
                        <m:r>
                          <w:rPr>
                            <w:rFonts w:ascii="Cambria Math" w:hAnsi="Cambria Math"/>
                          </w:rPr>
                          <m:t>σ</m:t>
                        </m:r>
                      </m:e>
                      <m:sub>
                        <m:r>
                          <w:rPr>
                            <w:rFonts w:ascii="Cambria Math" w:hAnsi="Cambria Math"/>
                          </w:rPr>
                          <m:t>xz</m:t>
                        </m:r>
                      </m:sub>
                    </m:sSub>
                  </m:e>
                </m:mr>
                <m:mr>
                  <m:e>
                    <m:sSub>
                      <m:sSubPr>
                        <m:ctrlPr>
                          <w:rPr>
                            <w:rFonts w:ascii="Cambria Math" w:hAnsi="Cambria Math"/>
                            <w:i/>
                          </w:rPr>
                        </m:ctrlPr>
                      </m:sSubPr>
                      <m:e>
                        <m:r>
                          <w:rPr>
                            <w:rFonts w:ascii="Cambria Math" w:hAnsi="Cambria Math"/>
                          </w:rPr>
                          <m:t>σ</m:t>
                        </m:r>
                      </m:e>
                      <m:sub>
                        <m:r>
                          <w:rPr>
                            <w:rFonts w:ascii="Cambria Math" w:hAnsi="Cambria Math"/>
                          </w:rPr>
                          <m:t>yx</m:t>
                        </m:r>
                      </m:sub>
                    </m:sSub>
                  </m:e>
                  <m:e>
                    <m:sSub>
                      <m:sSubPr>
                        <m:ctrlPr>
                          <w:rPr>
                            <w:rFonts w:ascii="Cambria Math" w:hAnsi="Cambria Math"/>
                            <w:i/>
                          </w:rPr>
                        </m:ctrlPr>
                      </m:sSubPr>
                      <m:e>
                        <m:r>
                          <w:rPr>
                            <w:rFonts w:ascii="Cambria Math" w:hAnsi="Cambria Math"/>
                          </w:rPr>
                          <m:t>σ</m:t>
                        </m:r>
                      </m:e>
                      <m:sub>
                        <m:r>
                          <w:rPr>
                            <w:rFonts w:ascii="Cambria Math" w:hAnsi="Cambria Math"/>
                          </w:rPr>
                          <m:t>yy</m:t>
                        </m:r>
                      </m:sub>
                    </m:sSub>
                  </m:e>
                  <m:e>
                    <m:sSub>
                      <m:sSubPr>
                        <m:ctrlPr>
                          <w:rPr>
                            <w:rFonts w:ascii="Cambria Math" w:hAnsi="Cambria Math"/>
                            <w:i/>
                          </w:rPr>
                        </m:ctrlPr>
                      </m:sSubPr>
                      <m:e>
                        <m:r>
                          <w:rPr>
                            <w:rFonts w:ascii="Cambria Math" w:hAnsi="Cambria Math"/>
                          </w:rPr>
                          <m:t>σ</m:t>
                        </m:r>
                      </m:e>
                      <m:sub>
                        <m:r>
                          <w:rPr>
                            <w:rFonts w:ascii="Cambria Math" w:hAnsi="Cambria Math"/>
                          </w:rPr>
                          <m:t>yz</m:t>
                        </m:r>
                      </m:sub>
                    </m:sSub>
                  </m:e>
                </m:mr>
                <m:mr>
                  <m:e>
                    <m:sSub>
                      <m:sSubPr>
                        <m:ctrlPr>
                          <w:rPr>
                            <w:rFonts w:ascii="Cambria Math" w:hAnsi="Cambria Math"/>
                            <w:i/>
                          </w:rPr>
                        </m:ctrlPr>
                      </m:sSubPr>
                      <m:e>
                        <m:r>
                          <w:rPr>
                            <w:rFonts w:ascii="Cambria Math" w:hAnsi="Cambria Math"/>
                          </w:rPr>
                          <m:t>σ</m:t>
                        </m:r>
                      </m:e>
                      <m:sub>
                        <m:r>
                          <w:rPr>
                            <w:rFonts w:ascii="Cambria Math" w:hAnsi="Cambria Math"/>
                          </w:rPr>
                          <m:t>zx</m:t>
                        </m:r>
                      </m:sub>
                    </m:sSub>
                  </m:e>
                  <m:e>
                    <m:sSub>
                      <m:sSubPr>
                        <m:ctrlPr>
                          <w:rPr>
                            <w:rFonts w:ascii="Cambria Math" w:hAnsi="Cambria Math"/>
                            <w:i/>
                          </w:rPr>
                        </m:ctrlPr>
                      </m:sSubPr>
                      <m:e>
                        <m:r>
                          <w:rPr>
                            <w:rFonts w:ascii="Cambria Math" w:hAnsi="Cambria Math"/>
                          </w:rPr>
                          <m:t>σ</m:t>
                        </m:r>
                      </m:e>
                      <m:sub>
                        <m:r>
                          <w:rPr>
                            <w:rFonts w:ascii="Cambria Math" w:hAnsi="Cambria Math"/>
                          </w:rPr>
                          <m:t>zy</m:t>
                        </m:r>
                      </m:sub>
                    </m:sSub>
                  </m:e>
                  <m:e>
                    <m:sSub>
                      <m:sSubPr>
                        <m:ctrlPr>
                          <w:rPr>
                            <w:rFonts w:ascii="Cambria Math" w:hAnsi="Cambria Math"/>
                            <w:i/>
                          </w:rPr>
                        </m:ctrlPr>
                      </m:sSubPr>
                      <m:e>
                        <m:r>
                          <w:rPr>
                            <w:rFonts w:ascii="Cambria Math" w:hAnsi="Cambria Math"/>
                          </w:rPr>
                          <m:t>σ</m:t>
                        </m:r>
                      </m:e>
                      <m:sub>
                        <m:r>
                          <w:rPr>
                            <w:rFonts w:ascii="Cambria Math" w:hAnsi="Cambria Math"/>
                          </w:rPr>
                          <m:t>zz</m:t>
                        </m:r>
                      </m:sub>
                    </m:sSub>
                  </m:e>
                </m:mr>
              </m:m>
            </m:e>
          </m:d>
        </m:oMath>
      </m:oMathPara>
    </w:p>
    <w:p w14:paraId="0617DF38" w14:textId="77777777" w:rsidR="003B584E" w:rsidRDefault="003B584E" w:rsidP="00654B66"/>
    <w:p w14:paraId="55B3C4C8" w14:textId="021A57BF" w:rsidR="00CF591C" w:rsidRDefault="00712EE0" w:rsidP="002E3BBA">
      <w:pPr>
        <w:jc w:val="both"/>
      </w:pPr>
      <w:r>
        <w:lastRenderedPageBreak/>
        <w:t xml:space="preserve">Strain can also be written as a 9-component tensor. To calculate the elastic strain that results from a stress, we use matrix algebra and the </w:t>
      </w:r>
      <w:r w:rsidRPr="00337118">
        <w:rPr>
          <w:b/>
          <w:bCs/>
          <w:i/>
          <w:iCs/>
        </w:rPr>
        <w:t>stiffness tensor (C)</w:t>
      </w:r>
      <w:r>
        <w:t xml:space="preserve">, which mathematically relates stress and strain. </w:t>
      </w:r>
      <w:r w:rsidR="00B94327">
        <w:t>This is analogous to the elastic moduli (K and G)</w:t>
      </w:r>
      <w:r w:rsidR="000F1BA2">
        <w:t xml:space="preserve"> </w:t>
      </w:r>
      <w:r w:rsidR="00CF591C">
        <w:t>and can be used to calculate seismic velocities.</w:t>
      </w:r>
      <w:r w:rsidR="00B94327">
        <w:t xml:space="preserve"> </w:t>
      </w:r>
      <w:r w:rsidR="00CF591C">
        <w:t>T</w:t>
      </w:r>
      <w:r w:rsidR="00337118">
        <w:t xml:space="preserve">he stiffness tensor </w:t>
      </w:r>
      <w:r w:rsidR="00B94327">
        <w:t xml:space="preserve">has 81 components to </w:t>
      </w:r>
      <w:proofErr w:type="gramStart"/>
      <w:r w:rsidR="00B94327">
        <w:t>take into account</w:t>
      </w:r>
      <w:proofErr w:type="gramEnd"/>
      <w:r w:rsidR="00B94327">
        <w:t xml:space="preserve"> the complexity of </w:t>
      </w:r>
      <w:r w:rsidR="00CF591C">
        <w:t>transforming a three-dimensional strain field into a three-dimensional</w:t>
      </w:r>
      <w:r w:rsidR="00B94327">
        <w:t xml:space="preserve"> stress </w:t>
      </w:r>
      <w:r w:rsidR="00CF591C">
        <w:t>field. Thankfully, we can simplify this to 36 components because of symmetry (</w:t>
      </w:r>
      <m:oMath>
        <m:sSub>
          <m:sSubPr>
            <m:ctrlPr>
              <w:rPr>
                <w:rFonts w:ascii="Cambria Math" w:hAnsi="Cambria Math"/>
                <w:i/>
              </w:rPr>
            </m:ctrlPr>
          </m:sSubPr>
          <m:e>
            <m:r>
              <w:rPr>
                <w:rFonts w:ascii="Cambria Math" w:hAnsi="Cambria Math"/>
              </w:rPr>
              <m:t>σ</m:t>
            </m:r>
          </m:e>
          <m:sub>
            <m:r>
              <w:rPr>
                <w:rFonts w:ascii="Cambria Math" w:hAnsi="Cambria Math"/>
              </w:rPr>
              <m:t>xy</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xx</m:t>
            </m:r>
          </m:sub>
        </m:sSub>
      </m:oMath>
      <w:r w:rsidR="00CF591C">
        <w:t xml:space="preserve">), so </w:t>
      </w:r>
      <w:r w:rsidR="000F1BA2">
        <w:t>the</w:t>
      </w:r>
      <w:r w:rsidR="00CF591C">
        <w:t xml:space="preserve"> stiffness tensors </w:t>
      </w:r>
      <w:r w:rsidR="000F1BA2">
        <w:t>we use for seismic velocities are</w:t>
      </w:r>
      <w:r w:rsidR="00CF591C">
        <w:t xml:space="preserve"> commonly written as:</w:t>
      </w:r>
    </w:p>
    <w:p w14:paraId="11C7526B" w14:textId="77777777" w:rsidR="00CF591C" w:rsidRDefault="00CF591C" w:rsidP="002E3BBA">
      <w:pPr>
        <w:jc w:val="both"/>
      </w:pPr>
    </w:p>
    <w:p w14:paraId="7AE36C47" w14:textId="2B551BFE" w:rsidR="00CF591C" w:rsidRDefault="00CF591C" w:rsidP="0072300B">
      <w:pPr>
        <w:jc w:val="center"/>
      </w:pPr>
      <m:oMathPara>
        <m:oMath>
          <m:r>
            <w:rPr>
              <w:rFonts w:ascii="Cambria Math" w:hAnsi="Cambria Math"/>
            </w:rPr>
            <m:t>C=</m:t>
          </m:r>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11</m:t>
                                    </m:r>
                                  </m:sub>
                                </m:sSub>
                              </m:e>
                            </m:mr>
                            <m:mr>
                              <m:e>
                                <m:sSub>
                                  <m:sSubPr>
                                    <m:ctrlPr>
                                      <w:rPr>
                                        <w:rFonts w:ascii="Cambria Math" w:hAnsi="Cambria Math"/>
                                        <w:i/>
                                      </w:rPr>
                                    </m:ctrlPr>
                                  </m:sSubPr>
                                  <m:e>
                                    <m:r>
                                      <w:rPr>
                                        <w:rFonts w:ascii="Cambria Math" w:hAnsi="Cambria Math"/>
                                      </w:rPr>
                                      <m:t>C</m:t>
                                    </m:r>
                                  </m:e>
                                  <m:sub>
                                    <m:r>
                                      <w:rPr>
                                        <w:rFonts w:ascii="Cambria Math" w:hAnsi="Cambria Math"/>
                                      </w:rPr>
                                      <m:t>21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12</m:t>
                                    </m:r>
                                  </m:sub>
                                </m:sSub>
                              </m:e>
                            </m:mr>
                            <m:mr>
                              <m:e>
                                <m:sSub>
                                  <m:sSubPr>
                                    <m:ctrlPr>
                                      <w:rPr>
                                        <w:rFonts w:ascii="Cambria Math" w:hAnsi="Cambria Math"/>
                                        <w:i/>
                                      </w:rPr>
                                    </m:ctrlPr>
                                  </m:sSubPr>
                                  <m:e>
                                    <m:r>
                                      <w:rPr>
                                        <w:rFonts w:ascii="Cambria Math" w:hAnsi="Cambria Math"/>
                                      </w:rPr>
                                      <m:t>C</m:t>
                                    </m:r>
                                  </m:e>
                                  <m:sub>
                                    <m:r>
                                      <w:rPr>
                                        <w:rFonts w:ascii="Cambria Math" w:hAnsi="Cambria Math"/>
                                      </w:rPr>
                                      <m:t>22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13</m:t>
                                    </m:r>
                                  </m:sub>
                                </m:sSub>
                              </m:e>
                            </m:mr>
                            <m:mr>
                              <m:e>
                                <m:sSub>
                                  <m:sSubPr>
                                    <m:ctrlPr>
                                      <w:rPr>
                                        <w:rFonts w:ascii="Cambria Math" w:hAnsi="Cambria Math"/>
                                        <w:i/>
                                      </w:rPr>
                                    </m:ctrlPr>
                                  </m:sSubPr>
                                  <m:e>
                                    <m:r>
                                      <w:rPr>
                                        <w:rFonts w:ascii="Cambria Math" w:hAnsi="Cambria Math"/>
                                      </w:rPr>
                                      <m:t>C</m:t>
                                    </m:r>
                                  </m:e>
                                  <m:sub>
                                    <m:r>
                                      <w:rPr>
                                        <w:rFonts w:ascii="Cambria Math" w:hAnsi="Cambria Math"/>
                                      </w:rPr>
                                      <m:t>23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14</m:t>
                                    </m:r>
                                  </m:sub>
                                </m:sSub>
                              </m:e>
                            </m:mr>
                            <m:mr>
                              <m:e>
                                <m:sSub>
                                  <m:sSubPr>
                                    <m:ctrlPr>
                                      <w:rPr>
                                        <w:rFonts w:ascii="Cambria Math" w:hAnsi="Cambria Math"/>
                                        <w:i/>
                                      </w:rPr>
                                    </m:ctrlPr>
                                  </m:sSubPr>
                                  <m:e>
                                    <m:r>
                                      <w:rPr>
                                        <w:rFonts w:ascii="Cambria Math" w:hAnsi="Cambria Math"/>
                                      </w:rPr>
                                      <m:t>C</m:t>
                                    </m:r>
                                  </m:e>
                                  <m:sub>
                                    <m:r>
                                      <w:rPr>
                                        <w:rFonts w:ascii="Cambria Math" w:hAnsi="Cambria Math"/>
                                      </w:rPr>
                                      <m:t>24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15</m:t>
                                    </m:r>
                                  </m:sub>
                                </m:sSub>
                              </m:e>
                            </m:mr>
                            <m:mr>
                              <m:e>
                                <m:sSub>
                                  <m:sSubPr>
                                    <m:ctrlPr>
                                      <w:rPr>
                                        <w:rFonts w:ascii="Cambria Math" w:hAnsi="Cambria Math"/>
                                        <w:i/>
                                      </w:rPr>
                                    </m:ctrlPr>
                                  </m:sSubPr>
                                  <m:e>
                                    <m:r>
                                      <w:rPr>
                                        <w:rFonts w:ascii="Cambria Math" w:hAnsi="Cambria Math"/>
                                      </w:rPr>
                                      <m:t>C</m:t>
                                    </m:r>
                                  </m:e>
                                  <m:sub>
                                    <m:r>
                                      <w:rPr>
                                        <w:rFonts w:ascii="Cambria Math" w:hAnsi="Cambria Math"/>
                                      </w:rPr>
                                      <m:t>25</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16</m:t>
                                    </m:r>
                                  </m:sub>
                                </m:sSub>
                              </m:e>
                            </m:mr>
                            <m:mr>
                              <m:e>
                                <m:sSub>
                                  <m:sSubPr>
                                    <m:ctrlPr>
                                      <w:rPr>
                                        <w:rFonts w:ascii="Cambria Math" w:hAnsi="Cambria Math"/>
                                        <w:i/>
                                      </w:rPr>
                                    </m:ctrlPr>
                                  </m:sSubPr>
                                  <m:e>
                                    <m:r>
                                      <w:rPr>
                                        <w:rFonts w:ascii="Cambria Math" w:hAnsi="Cambria Math"/>
                                      </w:rPr>
                                      <m:t>C</m:t>
                                    </m:r>
                                  </m:e>
                                  <m:sub>
                                    <m:r>
                                      <w:rPr>
                                        <w:rFonts w:ascii="Cambria Math" w:hAnsi="Cambria Math"/>
                                      </w:rPr>
                                      <m:t>26</m:t>
                                    </m:r>
                                  </m:sub>
                                </m:sSub>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31</m:t>
                                    </m:r>
                                  </m:sub>
                                </m:sSub>
                              </m:e>
                            </m:mr>
                            <m:mr>
                              <m:e>
                                <m:sSub>
                                  <m:sSubPr>
                                    <m:ctrlPr>
                                      <w:rPr>
                                        <w:rFonts w:ascii="Cambria Math" w:hAnsi="Cambria Math"/>
                                        <w:i/>
                                      </w:rPr>
                                    </m:ctrlPr>
                                  </m:sSubPr>
                                  <m:e>
                                    <m:r>
                                      <w:rPr>
                                        <w:rFonts w:ascii="Cambria Math" w:hAnsi="Cambria Math"/>
                                      </w:rPr>
                                      <m:t>C</m:t>
                                    </m:r>
                                  </m:e>
                                  <m:sub>
                                    <m:r>
                                      <w:rPr>
                                        <w:rFonts w:ascii="Cambria Math" w:hAnsi="Cambria Math"/>
                                      </w:rPr>
                                      <m:t>41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32</m:t>
                                    </m:r>
                                  </m:sub>
                                </m:sSub>
                              </m:e>
                            </m:mr>
                            <m:mr>
                              <m:e>
                                <m:sSub>
                                  <m:sSubPr>
                                    <m:ctrlPr>
                                      <w:rPr>
                                        <w:rFonts w:ascii="Cambria Math" w:hAnsi="Cambria Math"/>
                                        <w:i/>
                                      </w:rPr>
                                    </m:ctrlPr>
                                  </m:sSubPr>
                                  <m:e>
                                    <m:r>
                                      <w:rPr>
                                        <w:rFonts w:ascii="Cambria Math" w:hAnsi="Cambria Math"/>
                                      </w:rPr>
                                      <m:t>C</m:t>
                                    </m:r>
                                  </m:e>
                                  <m:sub>
                                    <m:r>
                                      <w:rPr>
                                        <w:rFonts w:ascii="Cambria Math" w:hAnsi="Cambria Math"/>
                                      </w:rPr>
                                      <m:t>42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33</m:t>
                                    </m:r>
                                  </m:sub>
                                </m:sSub>
                              </m:e>
                            </m:mr>
                            <m:mr>
                              <m:e>
                                <m:sSub>
                                  <m:sSubPr>
                                    <m:ctrlPr>
                                      <w:rPr>
                                        <w:rFonts w:ascii="Cambria Math" w:hAnsi="Cambria Math"/>
                                        <w:i/>
                                      </w:rPr>
                                    </m:ctrlPr>
                                  </m:sSubPr>
                                  <m:e>
                                    <m:r>
                                      <w:rPr>
                                        <w:rFonts w:ascii="Cambria Math" w:hAnsi="Cambria Math"/>
                                      </w:rPr>
                                      <m:t>C</m:t>
                                    </m:r>
                                  </m:e>
                                  <m:sub>
                                    <m:r>
                                      <w:rPr>
                                        <w:rFonts w:ascii="Cambria Math" w:hAnsi="Cambria Math"/>
                                      </w:rPr>
                                      <m:t>43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34</m:t>
                                    </m:r>
                                  </m:sub>
                                </m:sSub>
                              </m:e>
                            </m:mr>
                            <m:mr>
                              <m:e>
                                <m:sSub>
                                  <m:sSubPr>
                                    <m:ctrlPr>
                                      <w:rPr>
                                        <w:rFonts w:ascii="Cambria Math" w:hAnsi="Cambria Math"/>
                                        <w:i/>
                                      </w:rPr>
                                    </m:ctrlPr>
                                  </m:sSubPr>
                                  <m:e>
                                    <m:r>
                                      <w:rPr>
                                        <w:rFonts w:ascii="Cambria Math" w:hAnsi="Cambria Math"/>
                                      </w:rPr>
                                      <m:t>C</m:t>
                                    </m:r>
                                  </m:e>
                                  <m:sub>
                                    <m:r>
                                      <w:rPr>
                                        <w:rFonts w:ascii="Cambria Math" w:hAnsi="Cambria Math"/>
                                      </w:rPr>
                                      <m:t>44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35</m:t>
                                    </m:r>
                                  </m:sub>
                                </m:sSub>
                              </m:e>
                            </m:mr>
                            <m:mr>
                              <m:e>
                                <m:sSub>
                                  <m:sSubPr>
                                    <m:ctrlPr>
                                      <w:rPr>
                                        <w:rFonts w:ascii="Cambria Math" w:hAnsi="Cambria Math"/>
                                        <w:i/>
                                      </w:rPr>
                                    </m:ctrlPr>
                                  </m:sSubPr>
                                  <m:e>
                                    <m:r>
                                      <w:rPr>
                                        <w:rFonts w:ascii="Cambria Math" w:hAnsi="Cambria Math"/>
                                      </w:rPr>
                                      <m:t>C</m:t>
                                    </m:r>
                                  </m:e>
                                  <m:sub>
                                    <m:r>
                                      <w:rPr>
                                        <w:rFonts w:ascii="Cambria Math" w:hAnsi="Cambria Math"/>
                                      </w:rPr>
                                      <m:t>45</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36</m:t>
                                    </m:r>
                                  </m:sub>
                                </m:sSub>
                              </m:e>
                            </m:mr>
                            <m:mr>
                              <m:e>
                                <m:sSub>
                                  <m:sSubPr>
                                    <m:ctrlPr>
                                      <w:rPr>
                                        <w:rFonts w:ascii="Cambria Math" w:hAnsi="Cambria Math"/>
                                        <w:i/>
                                      </w:rPr>
                                    </m:ctrlPr>
                                  </m:sSubPr>
                                  <m:e>
                                    <m:r>
                                      <w:rPr>
                                        <w:rFonts w:ascii="Cambria Math" w:hAnsi="Cambria Math"/>
                                      </w:rPr>
                                      <m:t>C</m:t>
                                    </m:r>
                                  </m:e>
                                  <m:sub>
                                    <m:r>
                                      <w:rPr>
                                        <w:rFonts w:ascii="Cambria Math" w:hAnsi="Cambria Math"/>
                                      </w:rPr>
                                      <m:t>46</m:t>
                                    </m:r>
                                  </m:sub>
                                </m:sSub>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51</m:t>
                                    </m:r>
                                  </m:sub>
                                </m:sSub>
                              </m:e>
                            </m:mr>
                            <m:mr>
                              <m:e>
                                <m:sSub>
                                  <m:sSubPr>
                                    <m:ctrlPr>
                                      <w:rPr>
                                        <w:rFonts w:ascii="Cambria Math" w:hAnsi="Cambria Math"/>
                                        <w:i/>
                                      </w:rPr>
                                    </m:ctrlPr>
                                  </m:sSubPr>
                                  <m:e>
                                    <m:r>
                                      <w:rPr>
                                        <w:rFonts w:ascii="Cambria Math" w:hAnsi="Cambria Math"/>
                                      </w:rPr>
                                      <m:t>C</m:t>
                                    </m:r>
                                  </m:e>
                                  <m:sub>
                                    <m:r>
                                      <w:rPr>
                                        <w:rFonts w:ascii="Cambria Math" w:hAnsi="Cambria Math"/>
                                      </w:rPr>
                                      <m:t>61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52</m:t>
                                    </m:r>
                                  </m:sub>
                                </m:sSub>
                              </m:e>
                            </m:mr>
                            <m:mr>
                              <m:e>
                                <m:sSub>
                                  <m:sSubPr>
                                    <m:ctrlPr>
                                      <w:rPr>
                                        <w:rFonts w:ascii="Cambria Math" w:hAnsi="Cambria Math"/>
                                        <w:i/>
                                      </w:rPr>
                                    </m:ctrlPr>
                                  </m:sSubPr>
                                  <m:e>
                                    <m:r>
                                      <w:rPr>
                                        <w:rFonts w:ascii="Cambria Math" w:hAnsi="Cambria Math"/>
                                      </w:rPr>
                                      <m:t>C</m:t>
                                    </m:r>
                                  </m:e>
                                  <m:sub>
                                    <m:r>
                                      <w:rPr>
                                        <w:rFonts w:ascii="Cambria Math" w:hAnsi="Cambria Math"/>
                                      </w:rPr>
                                      <m:t>62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53</m:t>
                                    </m:r>
                                  </m:sub>
                                </m:sSub>
                              </m:e>
                            </m:mr>
                            <m:mr>
                              <m:e>
                                <m:sSub>
                                  <m:sSubPr>
                                    <m:ctrlPr>
                                      <w:rPr>
                                        <w:rFonts w:ascii="Cambria Math" w:hAnsi="Cambria Math"/>
                                        <w:i/>
                                      </w:rPr>
                                    </m:ctrlPr>
                                  </m:sSubPr>
                                  <m:e>
                                    <m:r>
                                      <w:rPr>
                                        <w:rFonts w:ascii="Cambria Math" w:hAnsi="Cambria Math"/>
                                      </w:rPr>
                                      <m:t>C</m:t>
                                    </m:r>
                                  </m:e>
                                  <m:sub>
                                    <m:r>
                                      <w:rPr>
                                        <w:rFonts w:ascii="Cambria Math" w:hAnsi="Cambria Math"/>
                                      </w:rPr>
                                      <m:t>63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54</m:t>
                                    </m:r>
                                  </m:sub>
                                </m:sSub>
                              </m:e>
                            </m:mr>
                            <m:mr>
                              <m:e>
                                <m:sSub>
                                  <m:sSubPr>
                                    <m:ctrlPr>
                                      <w:rPr>
                                        <w:rFonts w:ascii="Cambria Math" w:hAnsi="Cambria Math"/>
                                        <w:i/>
                                      </w:rPr>
                                    </m:ctrlPr>
                                  </m:sSubPr>
                                  <m:e>
                                    <m:r>
                                      <w:rPr>
                                        <w:rFonts w:ascii="Cambria Math" w:hAnsi="Cambria Math"/>
                                      </w:rPr>
                                      <m:t>C</m:t>
                                    </m:r>
                                  </m:e>
                                  <m:sub>
                                    <m:r>
                                      <w:rPr>
                                        <w:rFonts w:ascii="Cambria Math" w:hAnsi="Cambria Math"/>
                                      </w:rPr>
                                      <m:t>64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55</m:t>
                                    </m:r>
                                  </m:sub>
                                </m:sSub>
                              </m:e>
                            </m:mr>
                            <m:mr>
                              <m:e>
                                <m:sSub>
                                  <m:sSubPr>
                                    <m:ctrlPr>
                                      <w:rPr>
                                        <w:rFonts w:ascii="Cambria Math" w:hAnsi="Cambria Math"/>
                                        <w:i/>
                                      </w:rPr>
                                    </m:ctrlPr>
                                  </m:sSubPr>
                                  <m:e>
                                    <m:r>
                                      <w:rPr>
                                        <w:rFonts w:ascii="Cambria Math" w:hAnsi="Cambria Math"/>
                                      </w:rPr>
                                      <m:t>C</m:t>
                                    </m:r>
                                  </m:e>
                                  <m:sub>
                                    <m:r>
                                      <w:rPr>
                                        <w:rFonts w:ascii="Cambria Math" w:hAnsi="Cambria Math"/>
                                      </w:rPr>
                                      <m:t>65</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56</m:t>
                                    </m:r>
                                  </m:sub>
                                </m:sSub>
                              </m:e>
                            </m:mr>
                            <m:mr>
                              <m:e>
                                <m:sSub>
                                  <m:sSubPr>
                                    <m:ctrlPr>
                                      <w:rPr>
                                        <w:rFonts w:ascii="Cambria Math" w:hAnsi="Cambria Math"/>
                                        <w:i/>
                                      </w:rPr>
                                    </m:ctrlPr>
                                  </m:sSubPr>
                                  <m:e>
                                    <m:r>
                                      <w:rPr>
                                        <w:rFonts w:ascii="Cambria Math" w:hAnsi="Cambria Math"/>
                                      </w:rPr>
                                      <m:t>C</m:t>
                                    </m:r>
                                  </m:e>
                                  <m:sub>
                                    <m:r>
                                      <w:rPr>
                                        <w:rFonts w:ascii="Cambria Math" w:hAnsi="Cambria Math"/>
                                      </w:rPr>
                                      <m:t>66</m:t>
                                    </m:r>
                                  </m:sub>
                                </m:sSub>
                              </m:e>
                            </m:mr>
                          </m:m>
                        </m:e>
                      </m:mr>
                    </m:m>
                  </m:e>
                </m:mr>
              </m:m>
            </m:e>
          </m:d>
        </m:oMath>
      </m:oMathPara>
    </w:p>
    <w:p w14:paraId="658A59BD" w14:textId="77777777" w:rsidR="00B94327" w:rsidRDefault="00B94327" w:rsidP="00F24B09"/>
    <w:p w14:paraId="5BE6360C" w14:textId="71BA404E" w:rsidR="00B94327" w:rsidRDefault="00B94327" w:rsidP="002E3BBA">
      <w:pPr>
        <w:jc w:val="both"/>
      </w:pPr>
      <w:r>
        <w:t xml:space="preserve">For any given mineral, we could calculate the resulting </w:t>
      </w:r>
      <w:r w:rsidR="000F1BA2">
        <w:t>seismic velocity for any give incidence angle</w:t>
      </w:r>
      <w:r>
        <w:t xml:space="preserve">. Now, you might be saying that this sounds like an absolute nightmare, especially if you had </w:t>
      </w:r>
      <w:r w:rsidR="000F1BA2">
        <w:t xml:space="preserve">multiple different minerals in multiple different orientations, a range of lithologies, and cared about a range of incidence angles. Luckily, we don’t have to do those calculations ourselves – the </w:t>
      </w:r>
      <w:proofErr w:type="spellStart"/>
      <w:r w:rsidR="000F1BA2">
        <w:t>Matlab</w:t>
      </w:r>
      <w:proofErr w:type="spellEnd"/>
      <w:r w:rsidR="000F1BA2">
        <w:t xml:space="preserve"> Seismic Anisotropy Toolbox (MSAT, Walker &amp; </w:t>
      </w:r>
      <w:proofErr w:type="spellStart"/>
      <w:r w:rsidR="000F1BA2">
        <w:t>Wookey</w:t>
      </w:r>
      <w:proofErr w:type="spellEnd"/>
      <w:r w:rsidR="000F1BA2">
        <w:t>, 2012) will do this for us!</w:t>
      </w:r>
    </w:p>
    <w:p w14:paraId="54346330" w14:textId="77777777" w:rsidR="00712EE0" w:rsidRDefault="00712EE0" w:rsidP="002E3BBA">
      <w:pPr>
        <w:jc w:val="both"/>
      </w:pPr>
    </w:p>
    <w:p w14:paraId="15B54760" w14:textId="2DC1BA86" w:rsidR="00712EE0" w:rsidRDefault="000F1BA2" w:rsidP="002E3BBA">
      <w:pPr>
        <w:pStyle w:val="Heading1"/>
      </w:pPr>
      <w:proofErr w:type="spellStart"/>
      <w:r>
        <w:t>Matlab</w:t>
      </w:r>
      <w:proofErr w:type="spellEnd"/>
      <w:r>
        <w:t xml:space="preserve"> Seismic Anisotropy Toolbox (MSAT)</w:t>
      </w:r>
      <w:r w:rsidR="00756F67">
        <w:t xml:space="preserve"> overview</w:t>
      </w:r>
    </w:p>
    <w:p w14:paraId="57628157" w14:textId="0067B126" w:rsidR="00484ED1" w:rsidRDefault="000F1BA2" w:rsidP="002E3BBA">
      <w:pPr>
        <w:jc w:val="both"/>
      </w:pPr>
      <w:r>
        <w:t xml:space="preserve">Like the Abers &amp; Hacker (2016) toolbox, MSAT (Walker &amp; </w:t>
      </w:r>
      <w:proofErr w:type="spellStart"/>
      <w:r>
        <w:t>Wookey</w:t>
      </w:r>
      <w:proofErr w:type="spellEnd"/>
      <w:r>
        <w:t xml:space="preserve"> 2012)</w:t>
      </w:r>
      <w:r w:rsidR="00756F67">
        <w:t xml:space="preserve"> calculates seismic velocities for specific minerals in specific orientations and can average multiple minerals and multiple lithologies to calculate seismic velocities for a given effective media. It does not</w:t>
      </w:r>
      <w:r w:rsidR="00F057A4">
        <w:t>, however,</w:t>
      </w:r>
      <w:r w:rsidR="00756F67">
        <w:t xml:space="preserve"> </w:t>
      </w:r>
      <w:proofErr w:type="gramStart"/>
      <w:r w:rsidR="00756F67">
        <w:t>take into account</w:t>
      </w:r>
      <w:proofErr w:type="gramEnd"/>
      <w:r w:rsidR="00756F67">
        <w:t xml:space="preserve"> P-T conditions.</w:t>
      </w:r>
      <w:r w:rsidR="00F057A4">
        <w:t xml:space="preserve"> See the example uses at the end of this document for ideas on how to incorporate prograde vs. retrograde metamorphism.</w:t>
      </w:r>
    </w:p>
    <w:p w14:paraId="249E73CB" w14:textId="77777777" w:rsidR="00B60C19" w:rsidRDefault="00B60C19" w:rsidP="002E3BBA">
      <w:pPr>
        <w:jc w:val="both"/>
      </w:pPr>
    </w:p>
    <w:p w14:paraId="69BFBDD5" w14:textId="63C030AE" w:rsidR="00B60C19" w:rsidRDefault="00B60C19" w:rsidP="002E3BBA">
      <w:pPr>
        <w:jc w:val="both"/>
      </w:pPr>
      <w:r>
        <w:t xml:space="preserve">To get MSAT, go to the </w:t>
      </w:r>
      <w:hyperlink r:id="rId8" w:history="1">
        <w:r w:rsidRPr="00B60C19">
          <w:rPr>
            <w:rStyle w:val="Hyperlink"/>
          </w:rPr>
          <w:t>MSAT website</w:t>
        </w:r>
      </w:hyperlink>
      <w:r w:rsidR="00DE560D">
        <w:t xml:space="preserve">. This website includes the latest version as well as instructions on how to download, unzip the files, and put them somewhere accessible for </w:t>
      </w:r>
      <w:proofErr w:type="spellStart"/>
      <w:r w:rsidR="00DE560D">
        <w:t>Matlab</w:t>
      </w:r>
      <w:proofErr w:type="spellEnd"/>
      <w:r w:rsidR="00DE560D">
        <w:t xml:space="preserve">. MSAT does not require any fancy installations – it is simply a collection of </w:t>
      </w:r>
      <w:proofErr w:type="spellStart"/>
      <w:r w:rsidR="00DE560D">
        <w:t>Matlab</w:t>
      </w:r>
      <w:proofErr w:type="spellEnd"/>
      <w:r w:rsidR="00DE560D">
        <w:t xml:space="preserve"> functions.</w:t>
      </w:r>
    </w:p>
    <w:p w14:paraId="2DA83CD5" w14:textId="77777777" w:rsidR="00BD700F" w:rsidRDefault="00BD700F" w:rsidP="002E3BBA">
      <w:pPr>
        <w:jc w:val="both"/>
      </w:pPr>
    </w:p>
    <w:p w14:paraId="7051D988" w14:textId="77777777" w:rsidR="00003A51" w:rsidRDefault="00BD700F" w:rsidP="002E3BBA">
      <w:pPr>
        <w:jc w:val="both"/>
      </w:pPr>
      <w:r>
        <w:t>This tutorial will walk you through calculating velocities for minerals and reading the resulting pole figures, changing mineral orientations, averaging over multiple minerals and multiple lithologies, and adding mineral stiffness tensors to the database. We recommend that you follow the steps in order, as each part will build on the previous part</w:t>
      </w:r>
      <w:r w:rsidR="005F4C27">
        <w:t>, but the list below details</w:t>
      </w:r>
      <w:r w:rsidR="00003A51">
        <w:t xml:space="preserve"> what skills will be covered in each step:</w:t>
      </w:r>
    </w:p>
    <w:p w14:paraId="438C0405" w14:textId="7728B919" w:rsidR="005F4C27" w:rsidRDefault="005F4C27" w:rsidP="002E3BBA">
      <w:pPr>
        <w:jc w:val="both"/>
      </w:pPr>
      <w:r>
        <w:t xml:space="preserve"> </w:t>
      </w:r>
    </w:p>
    <w:p w14:paraId="452F010E" w14:textId="6C2FB040" w:rsidR="005F4C27" w:rsidRDefault="005F4C27" w:rsidP="005F4C27">
      <w:pPr>
        <w:pStyle w:val="ListParagraph"/>
        <w:numPr>
          <w:ilvl w:val="0"/>
          <w:numId w:val="35"/>
        </w:numPr>
      </w:pPr>
      <w:r>
        <w:t>Starting simple: a single olivine crystal</w:t>
      </w:r>
    </w:p>
    <w:p w14:paraId="713D8240" w14:textId="5C7E2D52" w:rsidR="005F4C27" w:rsidRDefault="005F4C27" w:rsidP="00003A51">
      <w:pPr>
        <w:pStyle w:val="ListParagraph"/>
        <w:numPr>
          <w:ilvl w:val="1"/>
          <w:numId w:val="36"/>
        </w:numPr>
      </w:pPr>
      <w:r>
        <w:t>Loading &amp; plotting seismic velocities</w:t>
      </w:r>
    </w:p>
    <w:p w14:paraId="07784187" w14:textId="38C5B185" w:rsidR="005F4C27" w:rsidRDefault="005F4C27" w:rsidP="00003A51">
      <w:pPr>
        <w:pStyle w:val="ListParagraph"/>
        <w:numPr>
          <w:ilvl w:val="1"/>
          <w:numId w:val="36"/>
        </w:numPr>
      </w:pPr>
      <w:r>
        <w:t>Reading the resulting graphs</w:t>
      </w:r>
    </w:p>
    <w:p w14:paraId="6ECC944C" w14:textId="39D6DCD2" w:rsidR="00003A51" w:rsidRDefault="00003A51" w:rsidP="00003A51">
      <w:pPr>
        <w:pStyle w:val="ListParagraph"/>
        <w:numPr>
          <w:ilvl w:val="1"/>
          <w:numId w:val="36"/>
        </w:numPr>
      </w:pPr>
      <w:r>
        <w:t>Plotting different variables</w:t>
      </w:r>
    </w:p>
    <w:p w14:paraId="6A9BC52C" w14:textId="3FE45775" w:rsidR="005F4C27" w:rsidRDefault="005F4C27" w:rsidP="00003A51">
      <w:pPr>
        <w:pStyle w:val="ListParagraph"/>
        <w:numPr>
          <w:ilvl w:val="1"/>
          <w:numId w:val="36"/>
        </w:numPr>
      </w:pPr>
      <w:r>
        <w:t>Rotating a stiffness tensor</w:t>
      </w:r>
    </w:p>
    <w:p w14:paraId="1DD71A4B" w14:textId="0A9D8292" w:rsidR="005F4C27" w:rsidRDefault="00003A51" w:rsidP="005F4C27">
      <w:pPr>
        <w:pStyle w:val="ListParagraph"/>
        <w:numPr>
          <w:ilvl w:val="0"/>
          <w:numId w:val="35"/>
        </w:numPr>
      </w:pPr>
      <w:r>
        <w:t>Adding stiffness tensors to the database</w:t>
      </w:r>
    </w:p>
    <w:p w14:paraId="3780D647" w14:textId="7454F879" w:rsidR="00003A51" w:rsidRDefault="00003A51" w:rsidP="00003A51">
      <w:pPr>
        <w:pStyle w:val="ListParagraph"/>
        <w:numPr>
          <w:ilvl w:val="1"/>
          <w:numId w:val="37"/>
        </w:numPr>
      </w:pPr>
      <w:r>
        <w:t>How to build a stiffness tensor from published values</w:t>
      </w:r>
    </w:p>
    <w:p w14:paraId="3CF59BFC" w14:textId="255CCF90" w:rsidR="00003A51" w:rsidRDefault="00003A51" w:rsidP="00003A51">
      <w:pPr>
        <w:pStyle w:val="ListParagraph"/>
        <w:numPr>
          <w:ilvl w:val="1"/>
          <w:numId w:val="37"/>
        </w:numPr>
      </w:pPr>
      <w:r>
        <w:t>Modifying the MSAT database</w:t>
      </w:r>
    </w:p>
    <w:p w14:paraId="018B8792" w14:textId="5AA35A07" w:rsidR="00003A51" w:rsidRDefault="00003A51" w:rsidP="00003A51">
      <w:pPr>
        <w:pStyle w:val="ListParagraph"/>
        <w:numPr>
          <w:ilvl w:val="0"/>
          <w:numId w:val="35"/>
        </w:numPr>
      </w:pPr>
      <w:r>
        <w:t>Modeling seismic velocit</w:t>
      </w:r>
      <w:r w:rsidR="001477E7">
        <w:t>ies</w:t>
      </w:r>
      <w:r>
        <w:t xml:space="preserve"> for a single lithology</w:t>
      </w:r>
    </w:p>
    <w:p w14:paraId="0DEC3D5C" w14:textId="423E70CE" w:rsidR="00003A51" w:rsidRDefault="00003A51" w:rsidP="00003A51">
      <w:pPr>
        <w:pStyle w:val="ListParagraph"/>
        <w:numPr>
          <w:ilvl w:val="1"/>
          <w:numId w:val="35"/>
        </w:numPr>
      </w:pPr>
      <w:r>
        <w:t>Averaging isotropic and non-isotropic stiffness tensors</w:t>
      </w:r>
    </w:p>
    <w:p w14:paraId="5EB577E0" w14:textId="5D9EEFE9" w:rsidR="001477E7" w:rsidRDefault="001477E7" w:rsidP="001477E7">
      <w:pPr>
        <w:pStyle w:val="ListParagraph"/>
        <w:numPr>
          <w:ilvl w:val="1"/>
          <w:numId w:val="35"/>
        </w:numPr>
      </w:pPr>
      <w:r>
        <w:t xml:space="preserve">Plotting </w:t>
      </w:r>
      <w:proofErr w:type="spellStart"/>
      <w:r>
        <w:t>Vp</w:t>
      </w:r>
      <w:proofErr w:type="spellEnd"/>
      <w:r>
        <w:t>/Vs</w:t>
      </w:r>
    </w:p>
    <w:p w14:paraId="527E07F3" w14:textId="0E409555" w:rsidR="006457EF" w:rsidRDefault="00003A51" w:rsidP="006457EF">
      <w:pPr>
        <w:pStyle w:val="ListParagraph"/>
        <w:numPr>
          <w:ilvl w:val="0"/>
          <w:numId w:val="35"/>
        </w:numPr>
      </w:pPr>
      <w:r>
        <w:t>Next steps and considerations for multiple lithologies</w:t>
      </w:r>
    </w:p>
    <w:p w14:paraId="2163BBD6" w14:textId="286D27C9" w:rsidR="00756F67" w:rsidRDefault="00B60C19" w:rsidP="00B60C19">
      <w:pPr>
        <w:pStyle w:val="Heading1"/>
      </w:pPr>
      <w:r>
        <w:lastRenderedPageBreak/>
        <w:t>Starting simple: a single olivine crystal</w:t>
      </w:r>
    </w:p>
    <w:p w14:paraId="2D7A880C" w14:textId="038A7234" w:rsidR="00B60C19" w:rsidRDefault="00DE560D" w:rsidP="00B60C19">
      <w:pPr>
        <w:spacing w:line="251" w:lineRule="atLeast"/>
      </w:pPr>
      <w:r>
        <w:t>Once you have MSAT installed (see above), o</w:t>
      </w:r>
      <w:r w:rsidR="00B60C19">
        <w:t xml:space="preserve">pen </w:t>
      </w:r>
      <w:proofErr w:type="spellStart"/>
      <w:r w:rsidR="00B60C19">
        <w:t>Matlab</w:t>
      </w:r>
      <w:proofErr w:type="spellEnd"/>
      <w:r w:rsidR="00B60C19">
        <w:t xml:space="preserve"> and make sure that you have either navigated to the </w:t>
      </w:r>
      <w:proofErr w:type="spellStart"/>
      <w:r w:rsidR="00B60C19">
        <w:t>msat</w:t>
      </w:r>
      <w:proofErr w:type="spellEnd"/>
      <w:r w:rsidR="00B60C19">
        <w:t xml:space="preserve"> folder within the MSAT-Master folder in the Files pane or that you have added the path to that folder using </w:t>
      </w:r>
      <w:proofErr w:type="spellStart"/>
      <w:proofErr w:type="gramStart"/>
      <w:r w:rsidR="00B60C19">
        <w:rPr>
          <w:rFonts w:ascii="Menlo" w:hAnsi="Menlo" w:cs="Menlo"/>
          <w:sz w:val="20"/>
          <w:szCs w:val="20"/>
        </w:rPr>
        <w:t>addpath</w:t>
      </w:r>
      <w:proofErr w:type="spellEnd"/>
      <w:r w:rsidR="00B60C19">
        <w:rPr>
          <w:rFonts w:ascii="Menlo" w:hAnsi="Menlo" w:cs="Menlo"/>
          <w:sz w:val="20"/>
          <w:szCs w:val="20"/>
        </w:rPr>
        <w:t>(</w:t>
      </w:r>
      <w:proofErr w:type="gramEnd"/>
      <w:r w:rsidR="00B60C19">
        <w:rPr>
          <w:rFonts w:ascii="Menlo" w:hAnsi="Menlo" w:cs="Menlo"/>
          <w:color w:val="A709F5"/>
          <w:sz w:val="20"/>
          <w:szCs w:val="20"/>
        </w:rPr>
        <w:t>''</w:t>
      </w:r>
      <w:r w:rsidR="00B60C19">
        <w:rPr>
          <w:rFonts w:ascii="Menlo" w:hAnsi="Menlo" w:cs="Menlo"/>
          <w:sz w:val="20"/>
          <w:szCs w:val="20"/>
        </w:rPr>
        <w:t>)</w:t>
      </w:r>
      <w:r w:rsidR="00B60C19">
        <w:t>.</w:t>
      </w:r>
    </w:p>
    <w:p w14:paraId="3F181A5B" w14:textId="77777777" w:rsidR="00B60C19" w:rsidRPr="00B60C19" w:rsidRDefault="00B60C19" w:rsidP="00B60C19">
      <w:pPr>
        <w:spacing w:line="251" w:lineRule="atLeast"/>
      </w:pPr>
    </w:p>
    <w:p w14:paraId="1C046E5C" w14:textId="17AED5C0" w:rsidR="00B60C19" w:rsidRDefault="00B60C19" w:rsidP="00B60C19">
      <w:pPr>
        <w:pStyle w:val="ListParagraph"/>
        <w:numPr>
          <w:ilvl w:val="0"/>
          <w:numId w:val="34"/>
        </w:numPr>
        <w:spacing w:line="251" w:lineRule="atLeast"/>
      </w:pPr>
      <w:r w:rsidRPr="00B60C19">
        <w:t xml:space="preserve">To </w:t>
      </w:r>
      <w:r>
        <w:t>load the stiffness tensor for olivine and plot the velocities, you’re going to use two functions:</w:t>
      </w:r>
    </w:p>
    <w:p w14:paraId="2896BBF3" w14:textId="77777777" w:rsidR="00B60C19" w:rsidRPr="00B60C19" w:rsidRDefault="00B60C19" w:rsidP="00B60C19">
      <w:pPr>
        <w:pStyle w:val="ListParagraph"/>
        <w:spacing w:line="251" w:lineRule="atLeast"/>
      </w:pPr>
    </w:p>
    <w:p w14:paraId="3E63AAE2" w14:textId="77777777" w:rsidR="00B60C19" w:rsidRDefault="00B60C19" w:rsidP="00B60C19">
      <w:pPr>
        <w:ind w:left="1440"/>
        <w:textAlignment w:val="center"/>
        <w:rPr>
          <w:rFonts w:ascii="Calibri" w:hAnsi="Calibri" w:cs="Calibri"/>
          <w:color w:val="000000"/>
          <w:sz w:val="22"/>
          <w:szCs w:val="22"/>
        </w:rPr>
      </w:pPr>
      <w:r>
        <w:rPr>
          <w:rFonts w:ascii="Menlo" w:hAnsi="Menlo" w:cs="Menlo"/>
          <w:color w:val="000000"/>
          <w:sz w:val="19"/>
          <w:szCs w:val="19"/>
          <w:shd w:val="clear" w:color="auto" w:fill="FFFFFF"/>
        </w:rPr>
        <w:t>[C, rh] = </w:t>
      </w:r>
      <w:proofErr w:type="spellStart"/>
      <w:r>
        <w:rPr>
          <w:rFonts w:ascii="Menlo" w:hAnsi="Menlo" w:cs="Menlo"/>
          <w:color w:val="000000"/>
          <w:sz w:val="19"/>
          <w:szCs w:val="19"/>
          <w:shd w:val="clear" w:color="auto" w:fill="FFFFFF"/>
        </w:rPr>
        <w:t>MS_elasticDB</w:t>
      </w:r>
      <w:proofErr w:type="spellEnd"/>
      <w:r>
        <w:rPr>
          <w:rFonts w:ascii="Menlo" w:hAnsi="Menlo" w:cs="Menlo"/>
          <w:color w:val="000000"/>
          <w:sz w:val="19"/>
          <w:szCs w:val="19"/>
          <w:shd w:val="clear" w:color="auto" w:fill="FFFFFF"/>
        </w:rPr>
        <w:t>('Olivine')</w:t>
      </w:r>
      <w:r>
        <w:rPr>
          <w:rFonts w:ascii="Menlo" w:hAnsi="Menlo" w:cs="Menlo"/>
          <w:color w:val="008013"/>
          <w:sz w:val="19"/>
          <w:szCs w:val="19"/>
          <w:shd w:val="clear" w:color="auto" w:fill="FFFFFF"/>
        </w:rPr>
        <w:t> % This gets the stiffness tensor (C) and the density (rh) for the mineral of your choice</w:t>
      </w:r>
    </w:p>
    <w:p w14:paraId="109F7453" w14:textId="1638069E" w:rsidR="00B60C19" w:rsidRDefault="00B60C19" w:rsidP="00B60C19">
      <w:pPr>
        <w:ind w:left="1440"/>
        <w:textAlignment w:val="center"/>
        <w:rPr>
          <w:rFonts w:ascii="Menlo" w:hAnsi="Menlo" w:cs="Menlo"/>
          <w:color w:val="008013"/>
          <w:sz w:val="19"/>
          <w:szCs w:val="19"/>
          <w:shd w:val="clear" w:color="auto" w:fill="FFFFFF"/>
        </w:rPr>
      </w:pPr>
      <w:proofErr w:type="spellStart"/>
      <w:r>
        <w:rPr>
          <w:rFonts w:ascii="Menlo" w:hAnsi="Menlo" w:cs="Menlo"/>
          <w:color w:val="000000"/>
          <w:sz w:val="19"/>
          <w:szCs w:val="19"/>
          <w:shd w:val="clear" w:color="auto" w:fill="FFFFFF"/>
        </w:rPr>
        <w:t>MS_</w:t>
      </w:r>
      <w:proofErr w:type="gramStart"/>
      <w:r>
        <w:rPr>
          <w:rFonts w:ascii="Menlo" w:hAnsi="Menlo" w:cs="Menlo"/>
          <w:color w:val="000000"/>
          <w:sz w:val="19"/>
          <w:szCs w:val="19"/>
          <w:shd w:val="clear" w:color="auto" w:fill="FFFFFF"/>
        </w:rPr>
        <w:t>plot</w:t>
      </w:r>
      <w:proofErr w:type="spellEnd"/>
      <w:r>
        <w:rPr>
          <w:rFonts w:ascii="Menlo" w:hAnsi="Menlo" w:cs="Menlo"/>
          <w:color w:val="000000"/>
          <w:sz w:val="19"/>
          <w:szCs w:val="19"/>
          <w:shd w:val="clear" w:color="auto" w:fill="FFFFFF"/>
        </w:rPr>
        <w:t>(</w:t>
      </w:r>
      <w:proofErr w:type="gramEnd"/>
      <w:r>
        <w:rPr>
          <w:rFonts w:ascii="Menlo" w:hAnsi="Menlo" w:cs="Menlo"/>
          <w:color w:val="000000"/>
          <w:sz w:val="19"/>
          <w:szCs w:val="19"/>
          <w:shd w:val="clear" w:color="auto" w:fill="FFFFFF"/>
        </w:rPr>
        <w:t>C, rh)</w:t>
      </w:r>
      <w:r>
        <w:rPr>
          <w:rFonts w:ascii="Menlo" w:hAnsi="Menlo" w:cs="Menlo"/>
          <w:color w:val="008013"/>
          <w:sz w:val="19"/>
          <w:szCs w:val="19"/>
          <w:shd w:val="clear" w:color="auto" w:fill="FFFFFF"/>
        </w:rPr>
        <w:t> % This plots the seismic velocities for the stiffness tensor and densities that you loaded. </w:t>
      </w:r>
    </w:p>
    <w:p w14:paraId="57D669F0" w14:textId="77777777" w:rsidR="00B60C19" w:rsidRDefault="00B60C19" w:rsidP="00B60C19">
      <w:pPr>
        <w:ind w:left="1440"/>
        <w:textAlignment w:val="center"/>
        <w:rPr>
          <w:rFonts w:ascii="Calibri" w:hAnsi="Calibri" w:cs="Calibri"/>
          <w:color w:val="000000"/>
          <w:sz w:val="22"/>
          <w:szCs w:val="22"/>
        </w:rPr>
      </w:pPr>
    </w:p>
    <w:p w14:paraId="3633B04B" w14:textId="3FEE3738" w:rsidR="00DE560D" w:rsidRDefault="00DE560D" w:rsidP="00DE560D">
      <w:pPr>
        <w:pStyle w:val="ListParagraph"/>
        <w:numPr>
          <w:ilvl w:val="1"/>
          <w:numId w:val="34"/>
        </w:numPr>
        <w:textAlignment w:val="center"/>
      </w:pPr>
      <w:r>
        <w:t xml:space="preserve">If you did not suppress the outputs by </w:t>
      </w:r>
      <w:proofErr w:type="gramStart"/>
      <w:r>
        <w:t>adding ;</w:t>
      </w:r>
      <w:proofErr w:type="gramEnd"/>
      <w:r>
        <w:t xml:space="preserve"> to the end of the line, </w:t>
      </w:r>
      <w:proofErr w:type="spellStart"/>
      <w:r>
        <w:t>Matlab</w:t>
      </w:r>
      <w:proofErr w:type="spellEnd"/>
      <w:r>
        <w:t xml:space="preserve"> will print out the stiffness tensor (C) and the density (rh) of olivine. They will look like this:</w:t>
      </w:r>
    </w:p>
    <w:p w14:paraId="42FA7ECF" w14:textId="7A17A449" w:rsidR="00DE560D" w:rsidRDefault="00DE560D" w:rsidP="006457EF">
      <w:pPr>
        <w:jc w:val="center"/>
        <w:textAlignment w:val="center"/>
      </w:pPr>
      <w:r>
        <w:rPr>
          <w:noProof/>
          <w14:ligatures w14:val="standardContextual"/>
        </w:rPr>
        <w:drawing>
          <wp:inline distT="0" distB="0" distL="0" distR="0" wp14:anchorId="0A9C4ED5" wp14:editId="57E16B59">
            <wp:extent cx="3723506" cy="1827061"/>
            <wp:effectExtent l="0" t="0" r="0" b="1905"/>
            <wp:docPr id="770352206" name="Picture 9" descr="Matlab output of the olivine stiffness tensor and d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52206" name="Picture 9" descr="Matlab output of the olivine stiffness tensor and density."/>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62327" cy="1846110"/>
                    </a:xfrm>
                    <a:prstGeom prst="rect">
                      <a:avLst/>
                    </a:prstGeom>
                  </pic:spPr>
                </pic:pic>
              </a:graphicData>
            </a:graphic>
          </wp:inline>
        </w:drawing>
      </w:r>
    </w:p>
    <w:p w14:paraId="3BC1A548" w14:textId="598324EF" w:rsidR="00B60C19" w:rsidRDefault="00DE560D" w:rsidP="00B60C19">
      <w:pPr>
        <w:pStyle w:val="ListParagraph"/>
        <w:numPr>
          <w:ilvl w:val="1"/>
          <w:numId w:val="34"/>
        </w:numPr>
        <w:textAlignment w:val="center"/>
      </w:pPr>
      <w:r>
        <w:t xml:space="preserve">You will also get a graph of olivine velocities, including </w:t>
      </w:r>
      <w:proofErr w:type="spellStart"/>
      <w:r>
        <w:t>Vp</w:t>
      </w:r>
      <w:proofErr w:type="spellEnd"/>
      <w:r>
        <w:t xml:space="preserve">, </w:t>
      </w:r>
      <w:proofErr w:type="spellStart"/>
      <w:r>
        <w:t>dVs</w:t>
      </w:r>
      <w:proofErr w:type="spellEnd"/>
      <w:r>
        <w:t>, and Fast-shear polarization (Fig. 3.2)</w:t>
      </w:r>
    </w:p>
    <w:p w14:paraId="42E636BA" w14:textId="77777777" w:rsidR="00966AC2" w:rsidRDefault="00966AC2" w:rsidP="00966AC2">
      <w:pPr>
        <w:textAlignment w:val="center"/>
        <w:rPr>
          <w:i/>
          <w:iCs/>
        </w:rPr>
      </w:pPr>
    </w:p>
    <w:p w14:paraId="049F0DBF" w14:textId="6FA909B4" w:rsidR="00966AC2" w:rsidRPr="004A225D" w:rsidRDefault="00966AC2" w:rsidP="00966AC2">
      <w:pPr>
        <w:textAlignment w:val="center"/>
        <w:rPr>
          <w:b/>
          <w:bCs/>
          <w:i/>
          <w:iCs/>
        </w:rPr>
      </w:pPr>
      <w:r w:rsidRPr="004A225D">
        <w:rPr>
          <w:b/>
          <w:bCs/>
          <w:i/>
          <w:iCs/>
        </w:rPr>
        <w:t>What do these plots mean?</w:t>
      </w:r>
    </w:p>
    <w:p w14:paraId="0D8DE3CC" w14:textId="45DFDF3A" w:rsidR="00966AC2" w:rsidRDefault="00966AC2" w:rsidP="00966AC2">
      <w:pPr>
        <w:pStyle w:val="ListParagraph"/>
        <w:numPr>
          <w:ilvl w:val="0"/>
          <w:numId w:val="34"/>
        </w:numPr>
        <w:textAlignment w:val="center"/>
      </w:pPr>
      <w:r w:rsidRPr="00DE560D">
        <w:t>V</w:t>
      </w:r>
      <w:r w:rsidRPr="00DE560D">
        <w:rPr>
          <w:vertAlign w:val="subscript"/>
        </w:rPr>
        <w:t>P</w:t>
      </w:r>
      <w:r w:rsidRPr="00DE560D">
        <w:t xml:space="preserve"> is the p-wave velocity for different incidence angles</w:t>
      </w:r>
      <w:r>
        <w:t>. We will describe how to read this in a moment! The anisotropy is:</w:t>
      </w:r>
    </w:p>
    <w:p w14:paraId="29F38BCE" w14:textId="17854753" w:rsidR="00966AC2" w:rsidRPr="00966AC2" w:rsidRDefault="00000000" w:rsidP="00966AC2">
      <w:pPr>
        <w:pStyle w:val="ListParagraph"/>
        <w:textAlignment w:val="center"/>
      </w:pPr>
      <m:oMathPara>
        <m:oMath>
          <m:sSub>
            <m:sSubPr>
              <m:ctrlPr>
                <w:rPr>
                  <w:rFonts w:ascii="Cambria Math" w:hAnsi="Cambria Math"/>
                  <w:i/>
                </w:rPr>
              </m:ctrlPr>
            </m:sSubPr>
            <m:e>
              <m:r>
                <w:rPr>
                  <w:rFonts w:ascii="Cambria Math" w:hAnsi="Cambria Math"/>
                </w:rPr>
                <m:t>% V</m:t>
              </m:r>
            </m:e>
            <m:sub>
              <m:r>
                <w:rPr>
                  <w:rFonts w:ascii="Cambria Math" w:hAnsi="Cambria Math"/>
                </w:rPr>
                <m:t>P anisotropy</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P max</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P min</m:t>
                  </m:r>
                </m:sub>
              </m:sSub>
            </m:num>
            <m:den>
              <m:sSub>
                <m:sSubPr>
                  <m:ctrlPr>
                    <w:rPr>
                      <w:rFonts w:ascii="Cambria Math" w:hAnsi="Cambria Math"/>
                      <w:i/>
                    </w:rPr>
                  </m:ctrlPr>
                </m:sSubPr>
                <m:e>
                  <m:r>
                    <w:rPr>
                      <w:rFonts w:ascii="Cambria Math" w:hAnsi="Cambria Math"/>
                    </w:rPr>
                    <m:t>V</m:t>
                  </m:r>
                </m:e>
                <m:sub>
                  <m:r>
                    <w:rPr>
                      <w:rFonts w:ascii="Cambria Math" w:hAnsi="Cambria Math"/>
                    </w:rPr>
                    <m:t>P average</m:t>
                  </m:r>
                </m:sub>
              </m:sSub>
            </m:den>
          </m:f>
          <m:r>
            <w:rPr>
              <w:rFonts w:ascii="Cambria Math" w:hAnsi="Cambria Math"/>
            </w:rPr>
            <m:t xml:space="preserve"> x 100</m:t>
          </m:r>
        </m:oMath>
      </m:oMathPara>
    </w:p>
    <w:p w14:paraId="7B88F601" w14:textId="72B6CACE" w:rsidR="00966AC2" w:rsidRDefault="00966AC2" w:rsidP="00966AC2">
      <w:pPr>
        <w:pStyle w:val="ListParagraph"/>
        <w:numPr>
          <w:ilvl w:val="0"/>
          <w:numId w:val="34"/>
        </w:numPr>
        <w:textAlignment w:val="center"/>
      </w:pPr>
      <w:proofErr w:type="spellStart"/>
      <w:r>
        <w:t>dV</w:t>
      </w:r>
      <w:r w:rsidRPr="00966AC2">
        <w:rPr>
          <w:vertAlign w:val="subscript"/>
        </w:rPr>
        <w:t>S</w:t>
      </w:r>
      <w:proofErr w:type="spellEnd"/>
      <w:r>
        <w:t xml:space="preserve"> is the percent difference between the two s-wave velocities (V</w:t>
      </w:r>
      <w:r w:rsidRPr="00966AC2">
        <w:rPr>
          <w:vertAlign w:val="subscript"/>
        </w:rPr>
        <w:t>S1</w:t>
      </w:r>
      <w:r>
        <w:t xml:space="preserve"> and V</w:t>
      </w:r>
      <w:r w:rsidRPr="00966AC2">
        <w:rPr>
          <w:vertAlign w:val="subscript"/>
        </w:rPr>
        <w:t>S2</w:t>
      </w:r>
      <w:r>
        <w:t>) for any given incidence angle. See the ‘Shear Wave Splitting’ box on the next page for a description as to what shear wave splitting is.</w:t>
      </w:r>
    </w:p>
    <w:p w14:paraId="1D2E9B32" w14:textId="40702886" w:rsidR="00B60C19" w:rsidRPr="006457EF" w:rsidRDefault="00966AC2" w:rsidP="006457EF">
      <w:pPr>
        <w:pStyle w:val="ListParagraph"/>
        <w:numPr>
          <w:ilvl w:val="0"/>
          <w:numId w:val="34"/>
        </w:numPr>
        <w:textAlignment w:val="center"/>
      </w:pPr>
      <w:r>
        <w:t xml:space="preserve">Fast shear polarization shows the polarization orientation of the faster shear wave in 3D space (black sticks) overlain on the </w:t>
      </w:r>
      <w:proofErr w:type="spellStart"/>
      <w:r>
        <w:t>dVs</w:t>
      </w:r>
      <w:proofErr w:type="spellEnd"/>
      <w:r>
        <w:t xml:space="preserve"> values.</w:t>
      </w:r>
    </w:p>
    <w:p w14:paraId="6754EA6C" w14:textId="33E0BFF0" w:rsidR="00B60C19" w:rsidRDefault="00DE560D" w:rsidP="00DE560D">
      <w:pPr>
        <w:jc w:val="center"/>
        <w:textAlignment w:val="center"/>
        <w:rPr>
          <w:rFonts w:ascii="Calibri" w:hAnsi="Calibri" w:cs="Calibri"/>
          <w:sz w:val="22"/>
          <w:szCs w:val="22"/>
        </w:rPr>
      </w:pPr>
      <w:r>
        <w:rPr>
          <w:rFonts w:ascii="Calibri" w:hAnsi="Calibri" w:cs="Calibri"/>
          <w:noProof/>
          <w:sz w:val="22"/>
          <w:szCs w:val="22"/>
          <w14:ligatures w14:val="standardContextual"/>
        </w:rPr>
        <w:drawing>
          <wp:inline distT="0" distB="0" distL="0" distR="0" wp14:anchorId="503027AA" wp14:editId="24792DDE">
            <wp:extent cx="5830957" cy="1735250"/>
            <wp:effectExtent l="0" t="0" r="0" b="5080"/>
            <wp:docPr id="1341889134" name="Picture 10" descr="Graph of seismic velocity pole figu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89134" name="Picture 10" descr="Graph of seismic velocity pole figures "/>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6905" cy="1742972"/>
                    </a:xfrm>
                    <a:prstGeom prst="rect">
                      <a:avLst/>
                    </a:prstGeom>
                  </pic:spPr>
                </pic:pic>
              </a:graphicData>
            </a:graphic>
          </wp:inline>
        </w:drawing>
      </w:r>
    </w:p>
    <w:p w14:paraId="2EEB1FC5" w14:textId="6B85A3BF" w:rsidR="00DE560D" w:rsidRPr="00484ED1" w:rsidRDefault="00DE560D" w:rsidP="006457EF">
      <w:pPr>
        <w:jc w:val="center"/>
        <w:rPr>
          <w:i/>
          <w:iCs/>
          <w:sz w:val="20"/>
          <w:szCs w:val="20"/>
        </w:rPr>
      </w:pPr>
      <w:r w:rsidRPr="00484ED1">
        <w:rPr>
          <w:i/>
          <w:iCs/>
          <w:sz w:val="20"/>
          <w:szCs w:val="20"/>
        </w:rPr>
        <w:t>Figure 3.</w:t>
      </w:r>
      <w:r>
        <w:rPr>
          <w:i/>
          <w:iCs/>
          <w:sz w:val="20"/>
          <w:szCs w:val="20"/>
        </w:rPr>
        <w:t>2.</w:t>
      </w:r>
      <w:r w:rsidRPr="00484ED1">
        <w:rPr>
          <w:i/>
          <w:iCs/>
          <w:sz w:val="20"/>
          <w:szCs w:val="20"/>
        </w:rPr>
        <w:t xml:space="preserve"> </w:t>
      </w:r>
      <w:r>
        <w:rPr>
          <w:i/>
          <w:iCs/>
          <w:sz w:val="20"/>
          <w:szCs w:val="20"/>
        </w:rPr>
        <w:t>Seismic velocities for a single olivine crystal output by MSAT.</w:t>
      </w:r>
    </w:p>
    <w:p w14:paraId="5970DCDD" w14:textId="753A424D" w:rsidR="004A225D" w:rsidRDefault="004A225D" w:rsidP="00DE560D">
      <w:pPr>
        <w:textAlignment w:val="center"/>
        <w:rPr>
          <w:rFonts w:ascii="Calibri" w:hAnsi="Calibri" w:cs="Calibri"/>
          <w:sz w:val="22"/>
          <w:szCs w:val="22"/>
        </w:rPr>
      </w:pPr>
      <w:r w:rsidRPr="002656A0">
        <w:rPr>
          <w:noProof/>
        </w:rPr>
        <w:lastRenderedPageBreak/>
        <mc:AlternateContent>
          <mc:Choice Requires="wps">
            <w:drawing>
              <wp:anchor distT="0" distB="0" distL="114300" distR="114300" simplePos="0" relativeHeight="251675648" behindDoc="0" locked="0" layoutInCell="1" allowOverlap="1" wp14:anchorId="1E1D3A5D" wp14:editId="1CC96890">
                <wp:simplePos x="0" y="0"/>
                <wp:positionH relativeFrom="column">
                  <wp:posOffset>5080</wp:posOffset>
                </wp:positionH>
                <wp:positionV relativeFrom="paragraph">
                  <wp:posOffset>63500</wp:posOffset>
                </wp:positionV>
                <wp:extent cx="6911975" cy="3658235"/>
                <wp:effectExtent l="25400" t="25400" r="85725" b="88265"/>
                <wp:wrapTopAndBottom/>
                <wp:docPr id="1367536216" name="Text Box 2"/>
                <wp:cNvGraphicFramePr/>
                <a:graphic xmlns:a="http://schemas.openxmlformats.org/drawingml/2006/main">
                  <a:graphicData uri="http://schemas.microsoft.com/office/word/2010/wordprocessingShape">
                    <wps:wsp>
                      <wps:cNvSpPr txBox="1"/>
                      <wps:spPr>
                        <a:xfrm>
                          <a:off x="0" y="0"/>
                          <a:ext cx="6911975" cy="3658235"/>
                        </a:xfrm>
                        <a:prstGeom prst="rect">
                          <a:avLst/>
                        </a:prstGeom>
                        <a:solidFill>
                          <a:schemeClr val="accent2">
                            <a:lumMod val="20000"/>
                            <a:lumOff val="80000"/>
                          </a:schemeClr>
                        </a:solidFill>
                        <a:ln w="6350">
                          <a:noFill/>
                        </a:ln>
                        <a:effectLst>
                          <a:outerShdw blurRad="50800" dist="38100" dir="2700000" algn="tl" rotWithShape="0">
                            <a:prstClr val="black">
                              <a:alpha val="40000"/>
                            </a:prstClr>
                          </a:outerShdw>
                        </a:effectLst>
                      </wps:spPr>
                      <wps:txbx>
                        <w:txbxContent>
                          <w:p w14:paraId="5CD38F20" w14:textId="5C56146F" w:rsidR="00966AC2" w:rsidRDefault="00966AC2" w:rsidP="00966AC2">
                            <w:pPr>
                              <w:shd w:val="clear" w:color="auto" w:fill="DEF4FC" w:themeFill="accent2" w:themeFillTint="33"/>
                              <w:spacing w:after="120"/>
                            </w:pPr>
                            <w:r>
                              <w:rPr>
                                <w:rFonts w:ascii="Optima" w:hAnsi="Optima"/>
                                <w:b/>
                                <w:bCs/>
                              </w:rPr>
                              <w:t xml:space="preserve">Shear wave splitting. </w:t>
                            </w:r>
                            <w:r>
                              <w:t>As you dive into MSAT, you will see that it outputs V</w:t>
                            </w:r>
                            <w:r w:rsidRPr="00433658">
                              <w:rPr>
                                <w:vertAlign w:val="subscript"/>
                              </w:rPr>
                              <w:t>S1</w:t>
                            </w:r>
                            <w:r>
                              <w:t xml:space="preserve"> and V</w:t>
                            </w:r>
                            <w:r w:rsidRPr="00433658">
                              <w:rPr>
                                <w:vertAlign w:val="subscript"/>
                              </w:rPr>
                              <w:t>S2</w:t>
                            </w:r>
                            <w:r>
                              <w:t xml:space="preserve">. This is because anisotropic minerals commonly split </w:t>
                            </w:r>
                            <w:r w:rsidR="00433658">
                              <w:t xml:space="preserve">incoming </w:t>
                            </w:r>
                            <w:r>
                              <w:t xml:space="preserve">shear waves into two </w:t>
                            </w:r>
                            <w:r w:rsidR="00433658">
                              <w:t>perpendicular (orthogonal)</w:t>
                            </w:r>
                            <w:r>
                              <w:t xml:space="preserve"> polarizations</w:t>
                            </w:r>
                            <w:r w:rsidR="003323F1">
                              <w:t xml:space="preserve"> </w:t>
                            </w:r>
                            <w:r w:rsidR="00A05B30">
                              <w:t>with</w:t>
                            </w:r>
                            <w:r w:rsidR="003323F1">
                              <w:t xml:space="preserve"> different velocities (Fig. 3.3)</w:t>
                            </w:r>
                            <w:r>
                              <w:t>.</w:t>
                            </w:r>
                            <w:r w:rsidR="00433658">
                              <w:t xml:space="preserve"> </w:t>
                            </w:r>
                            <w:r w:rsidR="003323F1">
                              <w:t xml:space="preserve">This is </w:t>
                            </w:r>
                            <w:proofErr w:type="gramStart"/>
                            <w:r w:rsidR="003323F1">
                              <w:t>similar to</w:t>
                            </w:r>
                            <w:proofErr w:type="gramEnd"/>
                            <w:r w:rsidR="003323F1">
                              <w:t xml:space="preserve"> birefringence in minerals when you look at them through a microscope under cross-polarized light. This shear wave splitting may be measured in seismic data and so knowing how different shear waves behave in your rocks can be important when </w:t>
                            </w:r>
                            <w:r w:rsidR="00A05B30">
                              <w:t xml:space="preserve">comparing to </w:t>
                            </w:r>
                            <w:r w:rsidR="003323F1">
                              <w:t>seismic data.</w:t>
                            </w:r>
                          </w:p>
                          <w:p w14:paraId="074BFDCF" w14:textId="3870A84E" w:rsidR="004A225D" w:rsidRDefault="00E43D15" w:rsidP="00E43D15">
                            <w:pPr>
                              <w:shd w:val="clear" w:color="auto" w:fill="DEF4FC" w:themeFill="accent2" w:themeFillTint="33"/>
                              <w:spacing w:after="120"/>
                              <w:jc w:val="center"/>
                            </w:pPr>
                            <w:r>
                              <w:rPr>
                                <w:noProof/>
                                <w14:ligatures w14:val="standardContextual"/>
                              </w:rPr>
                              <w:drawing>
                                <wp:inline distT="0" distB="0" distL="0" distR="0" wp14:anchorId="71B40C26" wp14:editId="1257A253">
                                  <wp:extent cx="3008823" cy="2053693"/>
                                  <wp:effectExtent l="0" t="0" r="1270" b="3810"/>
                                  <wp:docPr id="1227738358" name="Picture 12" descr="Diagram showing a single shear wave split into two orthogonal polariz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38358" name="Picture 12" descr="Diagram showing a single shear wave split into two orthogonal polarizations."/>
                                          <pic:cNvPicPr/>
                                        </pic:nvPicPr>
                                        <pic:blipFill>
                                          <a:blip r:embed="rId11">
                                            <a:extLst>
                                              <a:ext uri="{28A0092B-C50C-407E-A947-70E740481C1C}">
                                                <a14:useLocalDpi xmlns:a14="http://schemas.microsoft.com/office/drawing/2010/main" val="0"/>
                                              </a:ext>
                                            </a:extLst>
                                          </a:blip>
                                          <a:stretch>
                                            <a:fillRect/>
                                          </a:stretch>
                                        </pic:blipFill>
                                        <pic:spPr>
                                          <a:xfrm>
                                            <a:off x="0" y="0"/>
                                            <a:ext cx="3013684" cy="2057011"/>
                                          </a:xfrm>
                                          <a:prstGeom prst="rect">
                                            <a:avLst/>
                                          </a:prstGeom>
                                        </pic:spPr>
                                      </pic:pic>
                                    </a:graphicData>
                                  </a:graphic>
                                </wp:inline>
                              </w:drawing>
                            </w:r>
                          </w:p>
                          <w:p w14:paraId="43EE06EF" w14:textId="1E928FF4" w:rsidR="004A225D" w:rsidRPr="00484ED1" w:rsidRDefault="004A225D" w:rsidP="00E43D15">
                            <w:pPr>
                              <w:rPr>
                                <w:i/>
                                <w:iCs/>
                                <w:sz w:val="20"/>
                                <w:szCs w:val="20"/>
                              </w:rPr>
                            </w:pPr>
                            <w:r w:rsidRPr="00484ED1">
                              <w:rPr>
                                <w:i/>
                                <w:iCs/>
                                <w:sz w:val="20"/>
                                <w:szCs w:val="20"/>
                              </w:rPr>
                              <w:t>Figure 3.</w:t>
                            </w:r>
                            <w:r>
                              <w:rPr>
                                <w:i/>
                                <w:iCs/>
                                <w:sz w:val="20"/>
                                <w:szCs w:val="20"/>
                              </w:rPr>
                              <w:t>3.</w:t>
                            </w:r>
                            <w:r w:rsidRPr="00484ED1">
                              <w:rPr>
                                <w:i/>
                                <w:iCs/>
                                <w:sz w:val="20"/>
                                <w:szCs w:val="20"/>
                              </w:rPr>
                              <w:t xml:space="preserve"> </w:t>
                            </w:r>
                            <w:r>
                              <w:rPr>
                                <w:i/>
                                <w:iCs/>
                                <w:sz w:val="20"/>
                                <w:szCs w:val="20"/>
                              </w:rPr>
                              <w:t>Example of an incoming shear wave</w:t>
                            </w:r>
                            <w:r w:rsidR="00E43D15">
                              <w:rPr>
                                <w:i/>
                                <w:iCs/>
                                <w:sz w:val="20"/>
                                <w:szCs w:val="20"/>
                              </w:rPr>
                              <w:t xml:space="preserve"> (black) </w:t>
                            </w:r>
                            <w:r>
                              <w:rPr>
                                <w:i/>
                                <w:iCs/>
                                <w:sz w:val="20"/>
                                <w:szCs w:val="20"/>
                              </w:rPr>
                              <w:t>split into two orthogonal waves</w:t>
                            </w:r>
                            <w:r w:rsidR="00E43D15">
                              <w:rPr>
                                <w:i/>
                                <w:iCs/>
                                <w:sz w:val="20"/>
                                <w:szCs w:val="20"/>
                              </w:rPr>
                              <w:t xml:space="preserve"> (fast in orange and slow in blue)</w:t>
                            </w:r>
                            <w:r>
                              <w:rPr>
                                <w:i/>
                                <w:iCs/>
                                <w:sz w:val="20"/>
                                <w:szCs w:val="20"/>
                              </w:rPr>
                              <w:t>. Note that each wave has a plane of polarization in which the wave vibrates. The plane for the faster of the two shear waves is plotted in the Fast-Shear Polarization.</w:t>
                            </w:r>
                          </w:p>
                          <w:p w14:paraId="22DAEE20" w14:textId="77777777" w:rsidR="004A225D" w:rsidRDefault="004A225D" w:rsidP="00966AC2">
                            <w:pPr>
                              <w:shd w:val="clear" w:color="auto" w:fill="DEF4FC" w:themeFill="accent2" w:themeFillTint="33"/>
                              <w:spacing w:after="120"/>
                            </w:pPr>
                          </w:p>
                          <w:p w14:paraId="1574DA59" w14:textId="77777777" w:rsidR="003323F1" w:rsidRDefault="003323F1" w:rsidP="00966AC2">
                            <w:pPr>
                              <w:shd w:val="clear" w:color="auto" w:fill="DEF4FC" w:themeFill="accent2" w:themeFillTint="33"/>
                              <w:spacing w:after="120"/>
                            </w:pPr>
                          </w:p>
                          <w:p w14:paraId="16B92E14" w14:textId="77777777" w:rsidR="003323F1" w:rsidRPr="008165B3" w:rsidRDefault="003323F1" w:rsidP="00966AC2">
                            <w:pPr>
                              <w:shd w:val="clear" w:color="auto" w:fill="DEF4FC" w:themeFill="accent2" w:themeFillTint="33"/>
                              <w:spacing w:after="1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D3A5D" id="_x0000_t202" coordsize="21600,21600" o:spt="202" path="m,l,21600r21600,l21600,xe">
                <v:stroke joinstyle="miter"/>
                <v:path gradientshapeok="t" o:connecttype="rect"/>
              </v:shapetype>
              <v:shape id="Text Box 2" o:spid="_x0000_s1026" type="#_x0000_t202" style="position:absolute;margin-left:.4pt;margin-top:5pt;width:544.25pt;height:288.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" fillcolor="#def4fc [661]" stroked="f" strokeweight=".5pt">
                <v:shadow on="t" color="black" opacity="26214f" origin="-.5,-.5" offset=".74836mm,.74836mm"/>
                <v:textbox>
                  <w:txbxContent>
                    <w:p w14:paraId="5CD38F20" w14:textId="5C56146F" w:rsidR="00966AC2" w:rsidRDefault="00966AC2" w:rsidP="00966AC2">
                      <w:pPr>
                        <w:shd w:val="clear" w:color="auto" w:fill="DEF4FC" w:themeFill="accent2" w:themeFillTint="33"/>
                        <w:spacing w:after="120"/>
                      </w:pPr>
                      <w:r>
                        <w:rPr>
                          <w:rFonts w:ascii="Optima" w:hAnsi="Optima"/>
                          <w:b/>
                          <w:bCs/>
                        </w:rPr>
                        <w:t xml:space="preserve">Shear wave splitting. </w:t>
                      </w:r>
                      <w:r>
                        <w:t>As you dive into MSAT, you will see that it outputs V</w:t>
                      </w:r>
                      <w:r w:rsidRPr="00433658">
                        <w:rPr>
                          <w:vertAlign w:val="subscript"/>
                        </w:rPr>
                        <w:t>S1</w:t>
                      </w:r>
                      <w:r>
                        <w:t xml:space="preserve"> and V</w:t>
                      </w:r>
                      <w:r w:rsidRPr="00433658">
                        <w:rPr>
                          <w:vertAlign w:val="subscript"/>
                        </w:rPr>
                        <w:t>S2</w:t>
                      </w:r>
                      <w:r>
                        <w:t xml:space="preserve">. This is because anisotropic minerals commonly split </w:t>
                      </w:r>
                      <w:r w:rsidR="00433658">
                        <w:t xml:space="preserve">incoming </w:t>
                      </w:r>
                      <w:r>
                        <w:t xml:space="preserve">shear waves into two </w:t>
                      </w:r>
                      <w:r w:rsidR="00433658">
                        <w:t>perpendicular (orthogonal)</w:t>
                      </w:r>
                      <w:r>
                        <w:t xml:space="preserve"> polarizations</w:t>
                      </w:r>
                      <w:r w:rsidR="003323F1">
                        <w:t xml:space="preserve"> </w:t>
                      </w:r>
                      <w:r w:rsidR="00A05B30">
                        <w:t>with</w:t>
                      </w:r>
                      <w:r w:rsidR="003323F1">
                        <w:t xml:space="preserve"> different velocities (Fig. 3.3)</w:t>
                      </w:r>
                      <w:r>
                        <w:t>.</w:t>
                      </w:r>
                      <w:r w:rsidR="00433658">
                        <w:t xml:space="preserve"> </w:t>
                      </w:r>
                      <w:r w:rsidR="003323F1">
                        <w:t xml:space="preserve">This is </w:t>
                      </w:r>
                      <w:proofErr w:type="gramStart"/>
                      <w:r w:rsidR="003323F1">
                        <w:t>similar to</w:t>
                      </w:r>
                      <w:proofErr w:type="gramEnd"/>
                      <w:r w:rsidR="003323F1">
                        <w:t xml:space="preserve"> birefringence in minerals when you look at them through a microscope under cross-polarized light. This shear wave splitting may be measured in seismic data and so knowing how different shear waves behave in your rocks can be important when </w:t>
                      </w:r>
                      <w:r w:rsidR="00A05B30">
                        <w:t xml:space="preserve">comparing to </w:t>
                      </w:r>
                      <w:r w:rsidR="003323F1">
                        <w:t>seismic data.</w:t>
                      </w:r>
                    </w:p>
                    <w:p w14:paraId="074BFDCF" w14:textId="3870A84E" w:rsidR="004A225D" w:rsidRDefault="00E43D15" w:rsidP="00E43D15">
                      <w:pPr>
                        <w:shd w:val="clear" w:color="auto" w:fill="DEF4FC" w:themeFill="accent2" w:themeFillTint="33"/>
                        <w:spacing w:after="120"/>
                        <w:jc w:val="center"/>
                      </w:pPr>
                      <w:r>
                        <w:rPr>
                          <w:noProof/>
                          <w14:ligatures w14:val="standardContextual"/>
                        </w:rPr>
                        <w:drawing>
                          <wp:inline distT="0" distB="0" distL="0" distR="0" wp14:anchorId="71B40C26" wp14:editId="1257A253">
                            <wp:extent cx="3008823" cy="2053693"/>
                            <wp:effectExtent l="0" t="0" r="1270" b="3810"/>
                            <wp:docPr id="1227738358" name="Picture 12" descr="Diagram showing a single shear wave split into two orthogonal polariz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38358" name="Picture 12" descr="Diagram showing a single shear wave split into two orthogonal polarizations."/>
                                    <pic:cNvPicPr/>
                                  </pic:nvPicPr>
                                  <pic:blipFill>
                                    <a:blip r:embed="rId12">
                                      <a:extLst>
                                        <a:ext uri="{28A0092B-C50C-407E-A947-70E740481C1C}">
                                          <a14:useLocalDpi xmlns:a14="http://schemas.microsoft.com/office/drawing/2010/main" val="0"/>
                                        </a:ext>
                                      </a:extLst>
                                    </a:blip>
                                    <a:stretch>
                                      <a:fillRect/>
                                    </a:stretch>
                                  </pic:blipFill>
                                  <pic:spPr>
                                    <a:xfrm>
                                      <a:off x="0" y="0"/>
                                      <a:ext cx="3013684" cy="2057011"/>
                                    </a:xfrm>
                                    <a:prstGeom prst="rect">
                                      <a:avLst/>
                                    </a:prstGeom>
                                  </pic:spPr>
                                </pic:pic>
                              </a:graphicData>
                            </a:graphic>
                          </wp:inline>
                        </w:drawing>
                      </w:r>
                    </w:p>
                    <w:p w14:paraId="43EE06EF" w14:textId="1E928FF4" w:rsidR="004A225D" w:rsidRPr="00484ED1" w:rsidRDefault="004A225D" w:rsidP="00E43D15">
                      <w:pPr>
                        <w:rPr>
                          <w:i/>
                          <w:iCs/>
                          <w:sz w:val="20"/>
                          <w:szCs w:val="20"/>
                        </w:rPr>
                      </w:pPr>
                      <w:r w:rsidRPr="00484ED1">
                        <w:rPr>
                          <w:i/>
                          <w:iCs/>
                          <w:sz w:val="20"/>
                          <w:szCs w:val="20"/>
                        </w:rPr>
                        <w:t>Figure 3.</w:t>
                      </w:r>
                      <w:r>
                        <w:rPr>
                          <w:i/>
                          <w:iCs/>
                          <w:sz w:val="20"/>
                          <w:szCs w:val="20"/>
                        </w:rPr>
                        <w:t>3.</w:t>
                      </w:r>
                      <w:r w:rsidRPr="00484ED1">
                        <w:rPr>
                          <w:i/>
                          <w:iCs/>
                          <w:sz w:val="20"/>
                          <w:szCs w:val="20"/>
                        </w:rPr>
                        <w:t xml:space="preserve"> </w:t>
                      </w:r>
                      <w:r>
                        <w:rPr>
                          <w:i/>
                          <w:iCs/>
                          <w:sz w:val="20"/>
                          <w:szCs w:val="20"/>
                        </w:rPr>
                        <w:t>Example of an incoming shear wave</w:t>
                      </w:r>
                      <w:r w:rsidR="00E43D15">
                        <w:rPr>
                          <w:i/>
                          <w:iCs/>
                          <w:sz w:val="20"/>
                          <w:szCs w:val="20"/>
                        </w:rPr>
                        <w:t xml:space="preserve"> (black) </w:t>
                      </w:r>
                      <w:r>
                        <w:rPr>
                          <w:i/>
                          <w:iCs/>
                          <w:sz w:val="20"/>
                          <w:szCs w:val="20"/>
                        </w:rPr>
                        <w:t>split into two orthogonal waves</w:t>
                      </w:r>
                      <w:r w:rsidR="00E43D15">
                        <w:rPr>
                          <w:i/>
                          <w:iCs/>
                          <w:sz w:val="20"/>
                          <w:szCs w:val="20"/>
                        </w:rPr>
                        <w:t xml:space="preserve"> (fast in orange and slow in blue)</w:t>
                      </w:r>
                      <w:r>
                        <w:rPr>
                          <w:i/>
                          <w:iCs/>
                          <w:sz w:val="20"/>
                          <w:szCs w:val="20"/>
                        </w:rPr>
                        <w:t>. Note that each wave has a plane of polarization in which the wave vibrates. The plane for the faster of the two shear waves is plotted in the Fast-Shear Polarization.</w:t>
                      </w:r>
                    </w:p>
                    <w:p w14:paraId="22DAEE20" w14:textId="77777777" w:rsidR="004A225D" w:rsidRDefault="004A225D" w:rsidP="00966AC2">
                      <w:pPr>
                        <w:shd w:val="clear" w:color="auto" w:fill="DEF4FC" w:themeFill="accent2" w:themeFillTint="33"/>
                        <w:spacing w:after="120"/>
                      </w:pPr>
                    </w:p>
                    <w:p w14:paraId="1574DA59" w14:textId="77777777" w:rsidR="003323F1" w:rsidRDefault="003323F1" w:rsidP="00966AC2">
                      <w:pPr>
                        <w:shd w:val="clear" w:color="auto" w:fill="DEF4FC" w:themeFill="accent2" w:themeFillTint="33"/>
                        <w:spacing w:after="120"/>
                      </w:pPr>
                    </w:p>
                    <w:p w14:paraId="16B92E14" w14:textId="77777777" w:rsidR="003323F1" w:rsidRPr="008165B3" w:rsidRDefault="003323F1" w:rsidP="00966AC2">
                      <w:pPr>
                        <w:shd w:val="clear" w:color="auto" w:fill="DEF4FC" w:themeFill="accent2" w:themeFillTint="33"/>
                        <w:spacing w:after="120"/>
                      </w:pPr>
                    </w:p>
                  </w:txbxContent>
                </v:textbox>
                <w10:wrap type="topAndBottom"/>
              </v:shape>
            </w:pict>
          </mc:Fallback>
        </mc:AlternateContent>
      </w:r>
    </w:p>
    <w:p w14:paraId="4B722328" w14:textId="4B8122B7" w:rsidR="00DE560D" w:rsidRPr="004A225D" w:rsidRDefault="004A225D" w:rsidP="00DE560D">
      <w:pPr>
        <w:textAlignment w:val="center"/>
        <w:rPr>
          <w:b/>
          <w:bCs/>
          <w:i/>
          <w:iCs/>
        </w:rPr>
      </w:pPr>
      <w:r w:rsidRPr="004A225D">
        <w:rPr>
          <w:b/>
          <w:bCs/>
          <w:i/>
          <w:iCs/>
        </w:rPr>
        <w:t>How to read these plots</w:t>
      </w:r>
    </w:p>
    <w:p w14:paraId="612816C9" w14:textId="6851E558" w:rsidR="000A3156" w:rsidRDefault="004A225D" w:rsidP="004A225D">
      <w:r>
        <w:t>You will work extensively with these plots in MSAT to make sure your minerals are oriented appropriately and to evaluate the seismic velocities of your modelled lithologies.</w:t>
      </w:r>
      <w:r w:rsidR="00626C63">
        <w:t xml:space="preserve"> These ‘pole figures’ are essentially a fancy </w:t>
      </w:r>
      <w:proofErr w:type="spellStart"/>
      <w:r w:rsidR="00626C63">
        <w:t>stereonet</w:t>
      </w:r>
      <w:proofErr w:type="spellEnd"/>
      <w:r w:rsidR="00626C63">
        <w:t xml:space="preserve"> plot that </w:t>
      </w:r>
      <w:r w:rsidR="000A3156">
        <w:t xml:space="preserve">plot a value for each potential line orientation (point) on the </w:t>
      </w:r>
      <w:proofErr w:type="spellStart"/>
      <w:r w:rsidR="000A3156">
        <w:t>stereonet</w:t>
      </w:r>
      <w:proofErr w:type="spellEnd"/>
      <w:r w:rsidR="000A3156">
        <w:t xml:space="preserve">. This results in a circular, colored plot that shows you </w:t>
      </w:r>
      <w:proofErr w:type="gramStart"/>
      <w:r w:rsidR="000A3156">
        <w:t>all of</w:t>
      </w:r>
      <w:proofErr w:type="gramEnd"/>
      <w:r w:rsidR="000A3156">
        <w:t xml:space="preserve"> the calculated values for all possible orientations. If you have worked with EBSD data before, you might be familiar with reading a pole figure, where the colors tell you the relative proportion of mineral axes in each orientation. In this case, each point on the pole figure corresponds to an incidence angle in 3D space for seismic waves. The color then tells </w:t>
      </w:r>
      <w:proofErr w:type="gramStart"/>
      <w:r w:rsidR="000A3156">
        <w:t>you</w:t>
      </w:r>
      <w:proofErr w:type="gramEnd"/>
      <w:r w:rsidR="000A3156">
        <w:t xml:space="preserve"> the seismic velocities for that </w:t>
      </w:r>
      <w:proofErr w:type="gramStart"/>
      <w:r w:rsidR="000A3156">
        <w:t>particular incidence</w:t>
      </w:r>
      <w:proofErr w:type="gramEnd"/>
      <w:r w:rsidR="000A3156">
        <w:t xml:space="preserve"> angle.</w:t>
      </w:r>
    </w:p>
    <w:p w14:paraId="19B1C31F" w14:textId="77777777" w:rsidR="000A3156" w:rsidRDefault="000A3156" w:rsidP="004A225D"/>
    <w:p w14:paraId="31AD6BB7" w14:textId="6EA5E4E1" w:rsidR="00131EF7" w:rsidRDefault="000A3156" w:rsidP="004A225D">
      <w:r>
        <w:t xml:space="preserve">It is up to you if you treat these seismic velocity pole figures as analogous to a </w:t>
      </w:r>
      <w:proofErr w:type="spellStart"/>
      <w:r>
        <w:t>stereonet</w:t>
      </w:r>
      <w:proofErr w:type="spellEnd"/>
      <w:r>
        <w:t>, where the outside of the circle is parallel to the surface of the Earth (Fig. 3.4</w:t>
      </w:r>
      <w:r w:rsidR="00131EF7">
        <w:t>a</w:t>
      </w:r>
      <w:r>
        <w:t xml:space="preserve">) or </w:t>
      </w:r>
      <w:r w:rsidR="00131EF7">
        <w:t>parallel to the surface of a thin section (Fig. 3.4b). We recommend the latter, as this is commonly how we think about mineral orientations in shear zones.</w:t>
      </w:r>
    </w:p>
    <w:p w14:paraId="2E747469" w14:textId="6F3C509A" w:rsidR="00A717C3" w:rsidRDefault="00A717C3" w:rsidP="004A225D">
      <w:r>
        <w:rPr>
          <w:noProof/>
          <w14:ligatures w14:val="standardContextual"/>
        </w:rPr>
        <w:drawing>
          <wp:inline distT="0" distB="0" distL="0" distR="0" wp14:anchorId="77ED136F" wp14:editId="391A1A36">
            <wp:extent cx="6858000" cy="1824990"/>
            <wp:effectExtent l="0" t="0" r="0" b="3810"/>
            <wp:docPr id="6172162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16257" name="Picture 61721625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1824990"/>
                    </a:xfrm>
                    <a:prstGeom prst="rect">
                      <a:avLst/>
                    </a:prstGeom>
                  </pic:spPr>
                </pic:pic>
              </a:graphicData>
            </a:graphic>
          </wp:inline>
        </w:drawing>
      </w:r>
    </w:p>
    <w:p w14:paraId="5E0D238F" w14:textId="5962D8CB" w:rsidR="00A717C3" w:rsidRDefault="00A05B30" w:rsidP="00A05B30">
      <w:pPr>
        <w:jc w:val="center"/>
      </w:pPr>
      <w:r w:rsidRPr="00484ED1">
        <w:rPr>
          <w:i/>
          <w:iCs/>
          <w:sz w:val="20"/>
          <w:szCs w:val="20"/>
        </w:rPr>
        <w:t>Figure 3.</w:t>
      </w:r>
      <w:r>
        <w:rPr>
          <w:i/>
          <w:iCs/>
          <w:sz w:val="20"/>
          <w:szCs w:val="20"/>
        </w:rPr>
        <w:t>4.</w:t>
      </w:r>
      <w:r w:rsidRPr="00484ED1">
        <w:rPr>
          <w:i/>
          <w:iCs/>
          <w:sz w:val="20"/>
          <w:szCs w:val="20"/>
        </w:rPr>
        <w:t xml:space="preserve"> </w:t>
      </w:r>
      <w:r>
        <w:rPr>
          <w:i/>
          <w:iCs/>
          <w:sz w:val="20"/>
          <w:szCs w:val="20"/>
        </w:rPr>
        <w:t xml:space="preserve">a) Orientations for a standard </w:t>
      </w:r>
      <w:proofErr w:type="spellStart"/>
      <w:r>
        <w:rPr>
          <w:i/>
          <w:iCs/>
          <w:sz w:val="20"/>
          <w:szCs w:val="20"/>
        </w:rPr>
        <w:t>stereonet</w:t>
      </w:r>
      <w:proofErr w:type="spellEnd"/>
      <w:r>
        <w:rPr>
          <w:i/>
          <w:iCs/>
          <w:sz w:val="20"/>
          <w:szCs w:val="20"/>
        </w:rPr>
        <w:t xml:space="preserve"> with points along the primitive circle representing cardinal directions. b) Orientations</w:t>
      </w:r>
      <w:r w:rsidR="008F3D93">
        <w:rPr>
          <w:i/>
          <w:iCs/>
          <w:sz w:val="20"/>
          <w:szCs w:val="20"/>
        </w:rPr>
        <w:t xml:space="preserve"> relative to a standard thin section (parallel to lineation and perpendicular to foliation) commonly used in pole figures.</w:t>
      </w:r>
      <w:r>
        <w:rPr>
          <w:i/>
          <w:iCs/>
          <w:sz w:val="20"/>
          <w:szCs w:val="20"/>
        </w:rPr>
        <w:t xml:space="preserve"> </w:t>
      </w:r>
    </w:p>
    <w:p w14:paraId="66EFE30E" w14:textId="6D4A7F93" w:rsidR="00131EF7" w:rsidRDefault="00131EF7" w:rsidP="004A225D">
      <w:r>
        <w:lastRenderedPageBreak/>
        <w:t>Let’s use the setup of Fig. 3.4b as our model going forward. In this case:</w:t>
      </w:r>
    </w:p>
    <w:p w14:paraId="1A77F5D3" w14:textId="77777777" w:rsidR="00131EF7" w:rsidRDefault="00131EF7" w:rsidP="00131EF7">
      <w:pPr>
        <w:pStyle w:val="ListParagraph"/>
        <w:numPr>
          <w:ilvl w:val="0"/>
          <w:numId w:val="38"/>
        </w:numPr>
      </w:pPr>
      <w:r>
        <w:t>The value at Point A is the seismic velocities for waves travelling parallel to lineation.</w:t>
      </w:r>
    </w:p>
    <w:p w14:paraId="260E4295" w14:textId="77777777" w:rsidR="00131EF7" w:rsidRDefault="00131EF7" w:rsidP="00131EF7">
      <w:pPr>
        <w:pStyle w:val="ListParagraph"/>
        <w:numPr>
          <w:ilvl w:val="0"/>
          <w:numId w:val="38"/>
        </w:numPr>
      </w:pPr>
      <w:r>
        <w:t>At Point B, the velocities are for waves travelling perpendicular to foliation.</w:t>
      </w:r>
    </w:p>
    <w:p w14:paraId="48B5F59A" w14:textId="5ACFEE85" w:rsidR="000A3156" w:rsidRDefault="00DB70BE" w:rsidP="004A225D">
      <w:pPr>
        <w:pStyle w:val="ListParagraph"/>
        <w:numPr>
          <w:ilvl w:val="0"/>
          <w:numId w:val="38"/>
        </w:numPr>
      </w:pPr>
      <w:r>
        <w:rPr>
          <w:noProof/>
          <w14:ligatures w14:val="standardContextual"/>
        </w:rPr>
        <mc:AlternateContent>
          <mc:Choice Requires="wps">
            <w:drawing>
              <wp:anchor distT="0" distB="0" distL="114300" distR="114300" simplePos="0" relativeHeight="251677696" behindDoc="0" locked="0" layoutInCell="1" allowOverlap="1" wp14:anchorId="0A3FF840" wp14:editId="02B68FD5">
                <wp:simplePos x="0" y="0"/>
                <wp:positionH relativeFrom="column">
                  <wp:posOffset>-114300</wp:posOffset>
                </wp:positionH>
                <wp:positionV relativeFrom="paragraph">
                  <wp:posOffset>1981200</wp:posOffset>
                </wp:positionV>
                <wp:extent cx="6911975" cy="5513705"/>
                <wp:effectExtent l="25400" t="25400" r="85725" b="86995"/>
                <wp:wrapTopAndBottom/>
                <wp:docPr id="785212652" name="Text Box 2"/>
                <wp:cNvGraphicFramePr/>
                <a:graphic xmlns:a="http://schemas.openxmlformats.org/drawingml/2006/main">
                  <a:graphicData uri="http://schemas.microsoft.com/office/word/2010/wordprocessingShape">
                    <wps:wsp>
                      <wps:cNvSpPr txBox="1"/>
                      <wps:spPr>
                        <a:xfrm>
                          <a:off x="0" y="0"/>
                          <a:ext cx="6911975" cy="551370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6A371474" w14:textId="77777777" w:rsidR="00DB70BE" w:rsidRDefault="00DB70BE" w:rsidP="00DB70BE">
                            <w:pPr>
                              <w:rPr>
                                <w:rFonts w:ascii="Optima" w:hAnsi="Optima"/>
                                <w:b/>
                                <w:bCs/>
                              </w:rPr>
                            </w:pPr>
                            <w:r w:rsidRPr="008C27D8">
                              <w:rPr>
                                <w:rFonts w:ascii="Optima" w:hAnsi="Optima"/>
                                <w:b/>
                                <w:bCs/>
                              </w:rPr>
                              <w:t xml:space="preserve">Try it! </w:t>
                            </w:r>
                          </w:p>
                          <w:p w14:paraId="5E188825" w14:textId="44B41DA4" w:rsidR="00DB70BE" w:rsidRDefault="00DB70BE" w:rsidP="00DB70BE">
                            <w:pPr>
                              <w:spacing w:line="251" w:lineRule="atLeast"/>
                            </w:pPr>
                            <w:r>
                              <w:t>Using the V</w:t>
                            </w:r>
                            <w:r w:rsidRPr="00DB70BE">
                              <w:rPr>
                                <w:vertAlign w:val="subscript"/>
                              </w:rPr>
                              <w:t>P</w:t>
                            </w:r>
                            <w:r>
                              <w:t xml:space="preserve"> graph in Fig. 3.2 and the diagram showing olivine p-wave velocities in Fig. 3.1, which way is the olivine crystal oriented? Assume the orientations of lineation and foliation used in Fig. 3.4b</w:t>
                            </w:r>
                          </w:p>
                          <w:p w14:paraId="6E2BE3C2" w14:textId="77777777" w:rsidR="00DB70BE" w:rsidRPr="00DB70BE" w:rsidRDefault="00DB70BE" w:rsidP="00DB70BE">
                            <w:pPr>
                              <w:spacing w:line="251" w:lineRule="atLeast"/>
                            </w:pPr>
                          </w:p>
                          <w:p w14:paraId="1EFE4AF0" w14:textId="63666604" w:rsidR="00DB70BE" w:rsidRDefault="00DB70BE" w:rsidP="00DB70BE">
                            <w:pPr>
                              <w:spacing w:line="251" w:lineRule="atLeast"/>
                              <w:rPr>
                                <w:i/>
                                <w:iCs/>
                              </w:rPr>
                            </w:pPr>
                            <w:r w:rsidRPr="00DB70BE">
                              <w:rPr>
                                <w:i/>
                                <w:iCs/>
                              </w:rPr>
                              <w:t>Solution:</w:t>
                            </w:r>
                            <w:r>
                              <w:rPr>
                                <w:i/>
                                <w:iCs/>
                              </w:rPr>
                              <w:t xml:space="preserve"> The olivine crystal is oriented with the b-axis parallel to lineation, the a-axis perpendicular to foliation, and the c-axis perpendicular to lineation and in the plane of the foliation. Note! This is the convention for reporting stiffness tensors (C).</w:t>
                            </w:r>
                          </w:p>
                          <w:p w14:paraId="0225A737" w14:textId="77777777" w:rsidR="00DB70BE" w:rsidRPr="00DB70BE" w:rsidRDefault="00DB70BE" w:rsidP="00DB70BE">
                            <w:pPr>
                              <w:spacing w:line="251" w:lineRule="atLeast"/>
                            </w:pPr>
                          </w:p>
                          <w:p w14:paraId="7802F99A" w14:textId="3D459DF1" w:rsidR="00DB70BE" w:rsidRDefault="00591AEA" w:rsidP="00591AEA">
                            <w:pPr>
                              <w:jc w:val="center"/>
                            </w:pPr>
                            <w:r>
                              <w:rPr>
                                <w:noProof/>
                                <w14:ligatures w14:val="standardContextual"/>
                              </w:rPr>
                              <w:drawing>
                                <wp:inline distT="0" distB="0" distL="0" distR="0" wp14:anchorId="32C90975" wp14:editId="1D65BF3E">
                                  <wp:extent cx="4680392" cy="2228978"/>
                                  <wp:effectExtent l="0" t="0" r="6350" b="0"/>
                                  <wp:docPr id="3543149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14966" name="Picture 354314966"/>
                                          <pic:cNvPicPr/>
                                        </pic:nvPicPr>
                                        <pic:blipFill>
                                          <a:blip r:embed="rId14">
                                            <a:extLst>
                                              <a:ext uri="{28A0092B-C50C-407E-A947-70E740481C1C}">
                                                <a14:useLocalDpi xmlns:a14="http://schemas.microsoft.com/office/drawing/2010/main" val="0"/>
                                              </a:ext>
                                            </a:extLst>
                                          </a:blip>
                                          <a:stretch>
                                            <a:fillRect/>
                                          </a:stretch>
                                        </pic:blipFill>
                                        <pic:spPr>
                                          <a:xfrm>
                                            <a:off x="0" y="0"/>
                                            <a:ext cx="4687910" cy="2232558"/>
                                          </a:xfrm>
                                          <a:prstGeom prst="rect">
                                            <a:avLst/>
                                          </a:prstGeom>
                                        </pic:spPr>
                                      </pic:pic>
                                    </a:graphicData>
                                  </a:graphic>
                                </wp:inline>
                              </w:drawing>
                            </w:r>
                          </w:p>
                          <w:p w14:paraId="71C3D0B8" w14:textId="23D2F952" w:rsidR="00591AEA" w:rsidRDefault="00591AEA" w:rsidP="00591AEA">
                            <w:pPr>
                              <w:jc w:val="center"/>
                            </w:pPr>
                            <w:r w:rsidRPr="00484ED1">
                              <w:rPr>
                                <w:i/>
                                <w:iCs/>
                                <w:sz w:val="20"/>
                                <w:szCs w:val="20"/>
                              </w:rPr>
                              <w:t>Figure 3.</w:t>
                            </w:r>
                            <w:r>
                              <w:rPr>
                                <w:i/>
                                <w:iCs/>
                                <w:sz w:val="20"/>
                                <w:szCs w:val="20"/>
                              </w:rPr>
                              <w:t>5.</w:t>
                            </w:r>
                            <w:r w:rsidRPr="00484ED1">
                              <w:rPr>
                                <w:i/>
                                <w:iCs/>
                                <w:sz w:val="20"/>
                                <w:szCs w:val="20"/>
                              </w:rPr>
                              <w:t xml:space="preserve"> </w:t>
                            </w:r>
                            <w:r>
                              <w:rPr>
                                <w:i/>
                                <w:iCs/>
                                <w:sz w:val="20"/>
                                <w:szCs w:val="20"/>
                              </w:rPr>
                              <w:t>Orientation for an olivine crystal loaded directly from the MSAT database.</w:t>
                            </w:r>
                          </w:p>
                          <w:p w14:paraId="42E8FF26" w14:textId="77777777" w:rsidR="00591AEA" w:rsidRDefault="00591AEA" w:rsidP="00DB70BE"/>
                          <w:p w14:paraId="252E7AD7" w14:textId="0DF3CD9A" w:rsidR="00DB70BE" w:rsidRDefault="00591AEA" w:rsidP="00DB70BE">
                            <w:r>
                              <w:t xml:space="preserve">Note that we are interpreting orientation relative to lineation and foliation, but the orientations would not change if we interpreted this as a </w:t>
                            </w:r>
                            <w:r w:rsidR="00447B89">
                              <w:t xml:space="preserve">standard </w:t>
                            </w:r>
                            <w:proofErr w:type="spellStart"/>
                            <w:r w:rsidR="00447B89">
                              <w:t>stereonet</w:t>
                            </w:r>
                            <w:proofErr w:type="spellEnd"/>
                            <w:r w:rsidR="00447B89">
                              <w:t>, only the translation to a real-world orientation would change</w:t>
                            </w:r>
                            <w:r>
                              <w:t xml:space="preserve"> </w:t>
                            </w:r>
                            <w:r w:rsidR="00447B89">
                              <w:t>(c-axis vertical, a-axis horizontal and trending N-S, b-axis horizontal and trending E-W).</w:t>
                            </w:r>
                          </w:p>
                          <w:p w14:paraId="374BCB52" w14:textId="77777777" w:rsidR="00591AEA" w:rsidRDefault="00591AEA" w:rsidP="00DB70BE">
                            <w:pPr>
                              <w:rPr>
                                <w:b/>
                                <w:bCs/>
                                <w:i/>
                                <w:iCs/>
                              </w:rPr>
                            </w:pPr>
                          </w:p>
                          <w:p w14:paraId="032B412F" w14:textId="2182F05C" w:rsidR="00DB70BE" w:rsidRDefault="00DB70BE" w:rsidP="00DB70BE">
                            <w:pPr>
                              <w:rPr>
                                <w:b/>
                                <w:bCs/>
                                <w:i/>
                                <w:iCs/>
                              </w:rPr>
                            </w:pPr>
                            <w:r w:rsidRPr="008165B3">
                              <w:rPr>
                                <w:b/>
                                <w:bCs/>
                                <w:i/>
                                <w:iCs/>
                              </w:rPr>
                              <w:t>Challenge</w:t>
                            </w:r>
                          </w:p>
                          <w:p w14:paraId="2D704898" w14:textId="77777777" w:rsidR="00DB70BE" w:rsidRPr="008165B3" w:rsidRDefault="00DB70BE" w:rsidP="00DB70BE">
                            <w:r>
                              <w:t xml:space="preserve">Which incidence angle through olivine (parallel to a-, b-, or c-axis) has the largest </w:t>
                            </w:r>
                            <w:proofErr w:type="spellStart"/>
                            <w:r>
                              <w:t>dVs</w:t>
                            </w:r>
                            <w:proofErr w:type="spellEnd"/>
                            <w:r>
                              <w:t xml:space="preserve">? Is the largest </w:t>
                            </w:r>
                            <w:proofErr w:type="spellStart"/>
                            <w:r>
                              <w:t>dVs</w:t>
                            </w:r>
                            <w:proofErr w:type="spellEnd"/>
                            <w:r>
                              <w:t xml:space="preserve"> overall parallel to any of the axes?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FF840" id="_x0000_s1027" type="#_x0000_t202" style="position:absolute;left:0;text-align:left;margin-left:-9pt;margin-top:156pt;width:544.25pt;height:43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" fillcolor="#edfadc [662]" stroked="f" strokeweight=".5pt">
                <v:shadow on="t" color="black" opacity="26214f" origin="-.5,-.5" offset=".74836mm,.74836mm"/>
                <v:textbox>
                  <w:txbxContent>
                    <w:p w14:paraId="6A371474" w14:textId="77777777" w:rsidR="00DB70BE" w:rsidRDefault="00DB70BE" w:rsidP="00DB70BE">
                      <w:pPr>
                        <w:rPr>
                          <w:rFonts w:ascii="Optima" w:hAnsi="Optima"/>
                          <w:b/>
                          <w:bCs/>
                        </w:rPr>
                      </w:pPr>
                      <w:r w:rsidRPr="008C27D8">
                        <w:rPr>
                          <w:rFonts w:ascii="Optima" w:hAnsi="Optima"/>
                          <w:b/>
                          <w:bCs/>
                        </w:rPr>
                        <w:t xml:space="preserve">Try it! </w:t>
                      </w:r>
                    </w:p>
                    <w:p w14:paraId="5E188825" w14:textId="44B41DA4" w:rsidR="00DB70BE" w:rsidRDefault="00DB70BE" w:rsidP="00DB70BE">
                      <w:pPr>
                        <w:spacing w:line="251" w:lineRule="atLeast"/>
                      </w:pPr>
                      <w:r>
                        <w:t>Using the V</w:t>
                      </w:r>
                      <w:r w:rsidRPr="00DB70BE">
                        <w:rPr>
                          <w:vertAlign w:val="subscript"/>
                        </w:rPr>
                        <w:t>P</w:t>
                      </w:r>
                      <w:r>
                        <w:t xml:space="preserve"> graph in Fig. 3.2 and the diagram showing olivine p-wave velocities in Fig. 3.1, which way is the olivine crystal oriented? Assume the orientations of lineation and foliation used in Fig. 3.4b</w:t>
                      </w:r>
                    </w:p>
                    <w:p w14:paraId="6E2BE3C2" w14:textId="77777777" w:rsidR="00DB70BE" w:rsidRPr="00DB70BE" w:rsidRDefault="00DB70BE" w:rsidP="00DB70BE">
                      <w:pPr>
                        <w:spacing w:line="251" w:lineRule="atLeast"/>
                      </w:pPr>
                    </w:p>
                    <w:p w14:paraId="1EFE4AF0" w14:textId="63666604" w:rsidR="00DB70BE" w:rsidRDefault="00DB70BE" w:rsidP="00DB70BE">
                      <w:pPr>
                        <w:spacing w:line="251" w:lineRule="atLeast"/>
                        <w:rPr>
                          <w:i/>
                          <w:iCs/>
                        </w:rPr>
                      </w:pPr>
                      <w:r w:rsidRPr="00DB70BE">
                        <w:rPr>
                          <w:i/>
                          <w:iCs/>
                        </w:rPr>
                        <w:t>Solution:</w:t>
                      </w:r>
                      <w:r>
                        <w:rPr>
                          <w:i/>
                          <w:iCs/>
                        </w:rPr>
                        <w:t xml:space="preserve"> The olivine crystal is oriented with the b-axis parallel to lineation, the a-axis perpendicular to foliation, and the c-axis perpendicular to lineation and in the plane of the foliation. Note! This is the convention for reporting stiffness tensors (C).</w:t>
                      </w:r>
                    </w:p>
                    <w:p w14:paraId="0225A737" w14:textId="77777777" w:rsidR="00DB70BE" w:rsidRPr="00DB70BE" w:rsidRDefault="00DB70BE" w:rsidP="00DB70BE">
                      <w:pPr>
                        <w:spacing w:line="251" w:lineRule="atLeast"/>
                      </w:pPr>
                    </w:p>
                    <w:p w14:paraId="7802F99A" w14:textId="3D459DF1" w:rsidR="00DB70BE" w:rsidRDefault="00591AEA" w:rsidP="00591AEA">
                      <w:pPr>
                        <w:jc w:val="center"/>
                      </w:pPr>
                      <w:r>
                        <w:rPr>
                          <w:noProof/>
                          <w14:ligatures w14:val="standardContextual"/>
                        </w:rPr>
                        <w:drawing>
                          <wp:inline distT="0" distB="0" distL="0" distR="0" wp14:anchorId="32C90975" wp14:editId="1D65BF3E">
                            <wp:extent cx="4680392" cy="2228978"/>
                            <wp:effectExtent l="0" t="0" r="6350" b="0"/>
                            <wp:docPr id="3543149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14966" name="Picture 354314966"/>
                                    <pic:cNvPicPr/>
                                  </pic:nvPicPr>
                                  <pic:blipFill>
                                    <a:blip r:embed="rId15">
                                      <a:extLst>
                                        <a:ext uri="{28A0092B-C50C-407E-A947-70E740481C1C}">
                                          <a14:useLocalDpi xmlns:a14="http://schemas.microsoft.com/office/drawing/2010/main" val="0"/>
                                        </a:ext>
                                      </a:extLst>
                                    </a:blip>
                                    <a:stretch>
                                      <a:fillRect/>
                                    </a:stretch>
                                  </pic:blipFill>
                                  <pic:spPr>
                                    <a:xfrm>
                                      <a:off x="0" y="0"/>
                                      <a:ext cx="4687910" cy="2232558"/>
                                    </a:xfrm>
                                    <a:prstGeom prst="rect">
                                      <a:avLst/>
                                    </a:prstGeom>
                                  </pic:spPr>
                                </pic:pic>
                              </a:graphicData>
                            </a:graphic>
                          </wp:inline>
                        </w:drawing>
                      </w:r>
                    </w:p>
                    <w:p w14:paraId="71C3D0B8" w14:textId="23D2F952" w:rsidR="00591AEA" w:rsidRDefault="00591AEA" w:rsidP="00591AEA">
                      <w:pPr>
                        <w:jc w:val="center"/>
                      </w:pPr>
                      <w:r w:rsidRPr="00484ED1">
                        <w:rPr>
                          <w:i/>
                          <w:iCs/>
                          <w:sz w:val="20"/>
                          <w:szCs w:val="20"/>
                        </w:rPr>
                        <w:t>Figure 3.</w:t>
                      </w:r>
                      <w:r>
                        <w:rPr>
                          <w:i/>
                          <w:iCs/>
                          <w:sz w:val="20"/>
                          <w:szCs w:val="20"/>
                        </w:rPr>
                        <w:t>5.</w:t>
                      </w:r>
                      <w:r w:rsidRPr="00484ED1">
                        <w:rPr>
                          <w:i/>
                          <w:iCs/>
                          <w:sz w:val="20"/>
                          <w:szCs w:val="20"/>
                        </w:rPr>
                        <w:t xml:space="preserve"> </w:t>
                      </w:r>
                      <w:r>
                        <w:rPr>
                          <w:i/>
                          <w:iCs/>
                          <w:sz w:val="20"/>
                          <w:szCs w:val="20"/>
                        </w:rPr>
                        <w:t>Orientation for an olivine crystal loaded directly from the MSAT database.</w:t>
                      </w:r>
                    </w:p>
                    <w:p w14:paraId="42E8FF26" w14:textId="77777777" w:rsidR="00591AEA" w:rsidRDefault="00591AEA" w:rsidP="00DB70BE"/>
                    <w:p w14:paraId="252E7AD7" w14:textId="0DF3CD9A" w:rsidR="00DB70BE" w:rsidRDefault="00591AEA" w:rsidP="00DB70BE">
                      <w:r>
                        <w:t xml:space="preserve">Note that we are interpreting orientation relative to lineation and foliation, but the orientations would not change if we interpreted this as a </w:t>
                      </w:r>
                      <w:r w:rsidR="00447B89">
                        <w:t xml:space="preserve">standard </w:t>
                      </w:r>
                      <w:proofErr w:type="spellStart"/>
                      <w:r w:rsidR="00447B89">
                        <w:t>stereonet</w:t>
                      </w:r>
                      <w:proofErr w:type="spellEnd"/>
                      <w:r w:rsidR="00447B89">
                        <w:t>, only the translation to a real-world orientation would change</w:t>
                      </w:r>
                      <w:r>
                        <w:t xml:space="preserve"> </w:t>
                      </w:r>
                      <w:r w:rsidR="00447B89">
                        <w:t>(c-axis vertical, a-axis horizontal and trending N-S, b-axis horizontal and trending E-W).</w:t>
                      </w:r>
                    </w:p>
                    <w:p w14:paraId="374BCB52" w14:textId="77777777" w:rsidR="00591AEA" w:rsidRDefault="00591AEA" w:rsidP="00DB70BE">
                      <w:pPr>
                        <w:rPr>
                          <w:b/>
                          <w:bCs/>
                          <w:i/>
                          <w:iCs/>
                        </w:rPr>
                      </w:pPr>
                    </w:p>
                    <w:p w14:paraId="032B412F" w14:textId="2182F05C" w:rsidR="00DB70BE" w:rsidRDefault="00DB70BE" w:rsidP="00DB70BE">
                      <w:pPr>
                        <w:rPr>
                          <w:b/>
                          <w:bCs/>
                          <w:i/>
                          <w:iCs/>
                        </w:rPr>
                      </w:pPr>
                      <w:r w:rsidRPr="008165B3">
                        <w:rPr>
                          <w:b/>
                          <w:bCs/>
                          <w:i/>
                          <w:iCs/>
                        </w:rPr>
                        <w:t>Challenge</w:t>
                      </w:r>
                    </w:p>
                    <w:p w14:paraId="2D704898" w14:textId="77777777" w:rsidR="00DB70BE" w:rsidRPr="008165B3" w:rsidRDefault="00DB70BE" w:rsidP="00DB70BE">
                      <w:r>
                        <w:t xml:space="preserve">Which incidence angle through olivine (parallel to a-, b-, or c-axis) has the largest </w:t>
                      </w:r>
                      <w:proofErr w:type="spellStart"/>
                      <w:r>
                        <w:t>dVs</w:t>
                      </w:r>
                      <w:proofErr w:type="spellEnd"/>
                      <w:r>
                        <w:t xml:space="preserve">? Is the largest </w:t>
                      </w:r>
                      <w:proofErr w:type="spellStart"/>
                      <w:r>
                        <w:t>dVs</w:t>
                      </w:r>
                      <w:proofErr w:type="spellEnd"/>
                      <w:r>
                        <w:t xml:space="preserve"> overall parallel to any of the axes?</w:t>
                      </w:r>
                    </w:p>
                  </w:txbxContent>
                </v:textbox>
                <w10:wrap type="topAndBottom"/>
              </v:shape>
            </w:pict>
          </mc:Fallback>
        </mc:AlternateContent>
      </w:r>
      <w:r w:rsidRPr="002656A0">
        <w:rPr>
          <w:noProof/>
        </w:rPr>
        <mc:AlternateContent>
          <mc:Choice Requires="wps">
            <w:drawing>
              <wp:anchor distT="0" distB="0" distL="114300" distR="114300" simplePos="0" relativeHeight="251673600" behindDoc="0" locked="0" layoutInCell="1" allowOverlap="1" wp14:anchorId="2C519D25" wp14:editId="7B6A2A89">
                <wp:simplePos x="0" y="0"/>
                <wp:positionH relativeFrom="column">
                  <wp:posOffset>-119269</wp:posOffset>
                </wp:positionH>
                <wp:positionV relativeFrom="paragraph">
                  <wp:posOffset>496929</wp:posOffset>
                </wp:positionV>
                <wp:extent cx="6911975" cy="1356995"/>
                <wp:effectExtent l="25400" t="25400" r="85725" b="90805"/>
                <wp:wrapTopAndBottom/>
                <wp:docPr id="1102714915" name="Text Box 2"/>
                <wp:cNvGraphicFramePr/>
                <a:graphic xmlns:a="http://schemas.openxmlformats.org/drawingml/2006/main">
                  <a:graphicData uri="http://schemas.microsoft.com/office/word/2010/wordprocessingShape">
                    <wps:wsp>
                      <wps:cNvSpPr txBox="1"/>
                      <wps:spPr>
                        <a:xfrm>
                          <a:off x="0" y="0"/>
                          <a:ext cx="6911975" cy="1356995"/>
                        </a:xfrm>
                        <a:prstGeom prst="rect">
                          <a:avLst/>
                        </a:prstGeom>
                        <a:solidFill>
                          <a:schemeClr val="bg1">
                            <a:lumMod val="95000"/>
                          </a:schemeClr>
                        </a:solidFill>
                        <a:ln w="6350">
                          <a:noFill/>
                        </a:ln>
                        <a:effectLst>
                          <a:outerShdw blurRad="50800" dist="38100" dir="2700000" algn="tl" rotWithShape="0">
                            <a:prstClr val="black">
                              <a:alpha val="40000"/>
                            </a:prstClr>
                          </a:outerShdw>
                        </a:effectLst>
                      </wps:spPr>
                      <wps:txbx>
                        <w:txbxContent>
                          <w:p w14:paraId="5049702D" w14:textId="25F5FC18" w:rsidR="00523262" w:rsidRPr="008165B3" w:rsidRDefault="00DE560D" w:rsidP="00523262">
                            <w:pPr>
                              <w:spacing w:after="120"/>
                            </w:pPr>
                            <w:r>
                              <w:rPr>
                                <w:rFonts w:ascii="Optima" w:hAnsi="Optima"/>
                                <w:b/>
                                <w:bCs/>
                              </w:rPr>
                              <w:t xml:space="preserve">Review: </w:t>
                            </w:r>
                            <w:proofErr w:type="spellStart"/>
                            <w:r>
                              <w:rPr>
                                <w:rFonts w:ascii="Optima" w:hAnsi="Optima"/>
                                <w:b/>
                                <w:bCs/>
                              </w:rPr>
                              <w:t>stereonets</w:t>
                            </w:r>
                            <w:proofErr w:type="spellEnd"/>
                            <w:r w:rsidR="00523262">
                              <w:rPr>
                                <w:rFonts w:ascii="Optima" w:hAnsi="Optima"/>
                                <w:b/>
                                <w:bCs/>
                              </w:rPr>
                              <w:t xml:space="preserve">. </w:t>
                            </w:r>
                            <w:r>
                              <w:t xml:space="preserve">Depending on the courses that you’ve taken over your geoscience career, you may or may not have seen (or remember) how to read a </w:t>
                            </w:r>
                            <w:proofErr w:type="spellStart"/>
                            <w:r>
                              <w:t>stereonet</w:t>
                            </w:r>
                            <w:proofErr w:type="spellEnd"/>
                            <w:r>
                              <w:t xml:space="preserve">. </w:t>
                            </w:r>
                            <w:proofErr w:type="spellStart"/>
                            <w:r>
                              <w:t>Stereonets</w:t>
                            </w:r>
                            <w:proofErr w:type="spellEnd"/>
                            <w:r>
                              <w:t xml:space="preserve"> are a projection of</w:t>
                            </w:r>
                            <w:r w:rsidR="000440EE">
                              <w:t xml:space="preserve"> 3D orientation data onto a 2D graph. We do this by looking at where the planes or lines intersect</w:t>
                            </w:r>
                            <w:r w:rsidR="00626C63">
                              <w:t xml:space="preserve"> a hemisphere. Because we are plotting the line of intersection, planes are represented on a </w:t>
                            </w:r>
                            <w:proofErr w:type="spellStart"/>
                            <w:r w:rsidR="00626C63">
                              <w:t>stereonet</w:t>
                            </w:r>
                            <w:proofErr w:type="spellEnd"/>
                            <w:r w:rsidR="00626C63">
                              <w:t xml:space="preserve"> as lines and lines are represented as dots. If it has been a while since you’ve thought about a </w:t>
                            </w:r>
                            <w:proofErr w:type="spellStart"/>
                            <w:r w:rsidR="00626C63">
                              <w:t>stereonet</w:t>
                            </w:r>
                            <w:proofErr w:type="spellEnd"/>
                            <w:r w:rsidR="00626C63">
                              <w:t xml:space="preserve">, we recommend going to </w:t>
                            </w:r>
                            <w:hyperlink r:id="rId16" w:history="1">
                              <w:r w:rsidR="00626C63" w:rsidRPr="000A3156">
                                <w:rPr>
                                  <w:rStyle w:val="Hyperlink"/>
                                </w:rPr>
                                <w:t>Visible Geology</w:t>
                              </w:r>
                            </w:hyperlink>
                            <w:r w:rsidR="00626C63">
                              <w:t xml:space="preserve"> and selecting their </w:t>
                            </w:r>
                            <w:proofErr w:type="spellStart"/>
                            <w:r w:rsidR="00626C63">
                              <w:t>stereonet</w:t>
                            </w:r>
                            <w:proofErr w:type="spellEnd"/>
                            <w:r w:rsidR="00626C63">
                              <w:t xml:space="preserve"> option.</w:t>
                            </w:r>
                            <w:r w:rsidR="000A3156">
                              <w:t xml:space="preserve"> You can plot lines and planes in different orientations and see them both on the </w:t>
                            </w:r>
                            <w:proofErr w:type="spellStart"/>
                            <w:r w:rsidR="000A3156">
                              <w:t>stereonet</w:t>
                            </w:r>
                            <w:proofErr w:type="spellEnd"/>
                            <w:r w:rsidR="000A3156">
                              <w:t xml:space="preserve"> and in 3D.</w:t>
                            </w:r>
                            <w:r w:rsidR="000440EE">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19D25" id="_x0000_s1028" type="#_x0000_t202" style="position:absolute;left:0;text-align:left;margin-left:-9.4pt;margin-top:39.15pt;width:544.25pt;height:106.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" fillcolor="#f2f2f2 [3052]" stroked="f" strokeweight=".5pt">
                <v:shadow on="t" color="black" opacity="26214f" origin="-.5,-.5" offset=".74836mm,.74836mm"/>
                <v:textbox>
                  <w:txbxContent>
                    <w:p w14:paraId="5049702D" w14:textId="25F5FC18" w:rsidR="00523262" w:rsidRPr="008165B3" w:rsidRDefault="00DE560D" w:rsidP="00523262">
                      <w:pPr>
                        <w:spacing w:after="120"/>
                      </w:pPr>
                      <w:r>
                        <w:rPr>
                          <w:rFonts w:ascii="Optima" w:hAnsi="Optima"/>
                          <w:b/>
                          <w:bCs/>
                        </w:rPr>
                        <w:t xml:space="preserve">Review: </w:t>
                      </w:r>
                      <w:proofErr w:type="spellStart"/>
                      <w:r>
                        <w:rPr>
                          <w:rFonts w:ascii="Optima" w:hAnsi="Optima"/>
                          <w:b/>
                          <w:bCs/>
                        </w:rPr>
                        <w:t>stereonets</w:t>
                      </w:r>
                      <w:proofErr w:type="spellEnd"/>
                      <w:r w:rsidR="00523262">
                        <w:rPr>
                          <w:rFonts w:ascii="Optima" w:hAnsi="Optima"/>
                          <w:b/>
                          <w:bCs/>
                        </w:rPr>
                        <w:t xml:space="preserve">. </w:t>
                      </w:r>
                      <w:r>
                        <w:t xml:space="preserve">Depending on the courses that you’ve taken over your geoscience career, you may or may not have seen (or remember) how to read a </w:t>
                      </w:r>
                      <w:proofErr w:type="spellStart"/>
                      <w:r>
                        <w:t>stereonet</w:t>
                      </w:r>
                      <w:proofErr w:type="spellEnd"/>
                      <w:r>
                        <w:t xml:space="preserve">. </w:t>
                      </w:r>
                      <w:proofErr w:type="spellStart"/>
                      <w:r>
                        <w:t>Stereonets</w:t>
                      </w:r>
                      <w:proofErr w:type="spellEnd"/>
                      <w:r>
                        <w:t xml:space="preserve"> are a projection of</w:t>
                      </w:r>
                      <w:r w:rsidR="000440EE">
                        <w:t xml:space="preserve"> 3D orientation data onto a 2D graph. We do this by looking at where the planes or lines intersect</w:t>
                      </w:r>
                      <w:r w:rsidR="00626C63">
                        <w:t xml:space="preserve"> a hemisphere. Because we are plotting the line of intersection, planes are represented on a </w:t>
                      </w:r>
                      <w:proofErr w:type="spellStart"/>
                      <w:r w:rsidR="00626C63">
                        <w:t>stereonet</w:t>
                      </w:r>
                      <w:proofErr w:type="spellEnd"/>
                      <w:r w:rsidR="00626C63">
                        <w:t xml:space="preserve"> as lines and lines are represented as dots. If it has been a while since you’ve thought about a </w:t>
                      </w:r>
                      <w:proofErr w:type="spellStart"/>
                      <w:r w:rsidR="00626C63">
                        <w:t>stereonet</w:t>
                      </w:r>
                      <w:proofErr w:type="spellEnd"/>
                      <w:r w:rsidR="00626C63">
                        <w:t xml:space="preserve">, we recommend going to </w:t>
                      </w:r>
                      <w:hyperlink r:id="rId17" w:history="1">
                        <w:r w:rsidR="00626C63" w:rsidRPr="000A3156">
                          <w:rPr>
                            <w:rStyle w:val="Hyperlink"/>
                          </w:rPr>
                          <w:t>Visible Geology</w:t>
                        </w:r>
                      </w:hyperlink>
                      <w:r w:rsidR="00626C63">
                        <w:t xml:space="preserve"> and selecting their </w:t>
                      </w:r>
                      <w:proofErr w:type="spellStart"/>
                      <w:r w:rsidR="00626C63">
                        <w:t>stereonet</w:t>
                      </w:r>
                      <w:proofErr w:type="spellEnd"/>
                      <w:r w:rsidR="00626C63">
                        <w:t xml:space="preserve"> option.</w:t>
                      </w:r>
                      <w:r w:rsidR="000A3156">
                        <w:t xml:space="preserve"> You can plot lines and planes in different orientations and see them both on the </w:t>
                      </w:r>
                      <w:proofErr w:type="spellStart"/>
                      <w:r w:rsidR="000A3156">
                        <w:t>stereonet</w:t>
                      </w:r>
                      <w:proofErr w:type="spellEnd"/>
                      <w:r w:rsidR="000A3156">
                        <w:t xml:space="preserve"> and in 3D.</w:t>
                      </w:r>
                      <w:r w:rsidR="000440EE">
                        <w:t xml:space="preserve"> </w:t>
                      </w:r>
                    </w:p>
                  </w:txbxContent>
                </v:textbox>
                <w10:wrap type="topAndBottom"/>
              </v:shape>
            </w:pict>
          </mc:Fallback>
        </mc:AlternateContent>
      </w:r>
      <w:r w:rsidR="00131EF7">
        <w:t>At point C, the velocities are for waves travelling perpendicular to lineation but in the plane of the foliation.</w:t>
      </w:r>
    </w:p>
    <w:p w14:paraId="253B2BE8" w14:textId="5DCB4982" w:rsidR="000440EE" w:rsidRDefault="000440EE" w:rsidP="004A225D"/>
    <w:p w14:paraId="08F2035F" w14:textId="5D2342BE" w:rsidR="00447B89" w:rsidRDefault="00447B89">
      <w:pPr>
        <w:spacing w:after="160" w:line="278" w:lineRule="auto"/>
      </w:pPr>
      <w:r>
        <w:br w:type="page"/>
      </w:r>
    </w:p>
    <w:p w14:paraId="2CC45CE6" w14:textId="58820655" w:rsidR="000440EE" w:rsidRDefault="00447B89" w:rsidP="004A225D">
      <w:pPr>
        <w:rPr>
          <w:b/>
          <w:bCs/>
          <w:i/>
          <w:iCs/>
        </w:rPr>
      </w:pPr>
      <w:r>
        <w:rPr>
          <w:b/>
          <w:bCs/>
          <w:i/>
          <w:iCs/>
        </w:rPr>
        <w:lastRenderedPageBreak/>
        <w:t>Rotating a stiffness tensor</w:t>
      </w:r>
    </w:p>
    <w:p w14:paraId="156F3664" w14:textId="511FA004" w:rsidR="006A2629" w:rsidRDefault="006A2629" w:rsidP="004A225D">
      <w:r>
        <w:t xml:space="preserve">We can now interpret our olivine orientation, but this may or may not be the orientation that we </w:t>
      </w:r>
      <w:proofErr w:type="gramStart"/>
      <w:r>
        <w:t>actually want</w:t>
      </w:r>
      <w:proofErr w:type="gramEnd"/>
      <w:r>
        <w:t xml:space="preserve">! Luckily, MSAT has a built-in function to rotate the stiffness tensors. You should rotate the stiffness tensors before you plot and/or average </w:t>
      </w:r>
      <w:r w:rsidR="00286A9A">
        <w:t>between different minerals. Rotating the stiffness tensor involves 3D rotations that follow the convention in Fig. 3.6, so we recommend trying a rotation and plotting to make sure that you have the correct orientation for your minerals.</w:t>
      </w:r>
    </w:p>
    <w:p w14:paraId="4C2C896F" w14:textId="6296AA7E" w:rsidR="006A2629" w:rsidRDefault="00286A9A" w:rsidP="00286A9A">
      <w:pPr>
        <w:jc w:val="center"/>
      </w:pPr>
      <w:r>
        <w:rPr>
          <w:noProof/>
          <w14:ligatures w14:val="standardContextual"/>
        </w:rPr>
        <w:drawing>
          <wp:inline distT="0" distB="0" distL="0" distR="0" wp14:anchorId="522B8543" wp14:editId="60AE9439">
            <wp:extent cx="3060827" cy="2305878"/>
            <wp:effectExtent l="0" t="0" r="0" b="5715"/>
            <wp:docPr id="12458653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65345" name="Picture 12458653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84527" cy="2323732"/>
                    </a:xfrm>
                    <a:prstGeom prst="rect">
                      <a:avLst/>
                    </a:prstGeom>
                  </pic:spPr>
                </pic:pic>
              </a:graphicData>
            </a:graphic>
          </wp:inline>
        </w:drawing>
      </w:r>
    </w:p>
    <w:p w14:paraId="3E4D62E9" w14:textId="7607ACFC" w:rsidR="006A2629" w:rsidRDefault="006A2629" w:rsidP="004A225D"/>
    <w:p w14:paraId="5330C639" w14:textId="7FFD372D" w:rsidR="00B60C19" w:rsidRDefault="00B10EF1" w:rsidP="00B10EF1">
      <w:pPr>
        <w:jc w:val="center"/>
      </w:pPr>
      <w:r>
        <w:rPr>
          <w:noProof/>
          <w14:ligatures w14:val="standardContextual"/>
        </w:rPr>
        <mc:AlternateContent>
          <mc:Choice Requires="wps">
            <w:drawing>
              <wp:anchor distT="0" distB="0" distL="114300" distR="114300" simplePos="0" relativeHeight="251679744" behindDoc="0" locked="0" layoutInCell="1" allowOverlap="1" wp14:anchorId="3F413E36" wp14:editId="762CEF63">
                <wp:simplePos x="0" y="0"/>
                <wp:positionH relativeFrom="column">
                  <wp:posOffset>5080</wp:posOffset>
                </wp:positionH>
                <wp:positionV relativeFrom="paragraph">
                  <wp:posOffset>208161</wp:posOffset>
                </wp:positionV>
                <wp:extent cx="6911975" cy="2717800"/>
                <wp:effectExtent l="25400" t="25400" r="85725" b="88900"/>
                <wp:wrapTopAndBottom/>
                <wp:docPr id="314608575" name="Text Box 2"/>
                <wp:cNvGraphicFramePr/>
                <a:graphic xmlns:a="http://schemas.openxmlformats.org/drawingml/2006/main">
                  <a:graphicData uri="http://schemas.microsoft.com/office/word/2010/wordprocessingShape">
                    <wps:wsp>
                      <wps:cNvSpPr txBox="1"/>
                      <wps:spPr>
                        <a:xfrm>
                          <a:off x="0" y="0"/>
                          <a:ext cx="6911975" cy="271780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3DB511FB" w14:textId="77777777" w:rsidR="006A2629" w:rsidRDefault="006A2629" w:rsidP="006A2629">
                            <w:pPr>
                              <w:rPr>
                                <w:rFonts w:ascii="Optima" w:hAnsi="Optima"/>
                                <w:b/>
                                <w:bCs/>
                              </w:rPr>
                            </w:pPr>
                            <w:r w:rsidRPr="008C27D8">
                              <w:rPr>
                                <w:rFonts w:ascii="Optima" w:hAnsi="Optima"/>
                                <w:b/>
                                <w:bCs/>
                              </w:rPr>
                              <w:t xml:space="preserve">Try it! </w:t>
                            </w:r>
                          </w:p>
                          <w:p w14:paraId="667FB0C2" w14:textId="51EB3EA8" w:rsidR="006A2629" w:rsidRDefault="00BA0DE2" w:rsidP="006A2629">
                            <w:pPr>
                              <w:spacing w:line="251" w:lineRule="atLeast"/>
                            </w:pPr>
                            <w:r>
                              <w:t>Apply a 90° rotation to the olivine crystal around axis 1 and plot the resulting V</w:t>
                            </w:r>
                            <w:r w:rsidRPr="00BA0DE2">
                              <w:rPr>
                                <w:vertAlign w:val="subscript"/>
                              </w:rPr>
                              <w:t>P</w:t>
                            </w:r>
                            <w:r>
                              <w:t>. To do this, you should:</w:t>
                            </w:r>
                          </w:p>
                          <w:p w14:paraId="5DB8148B" w14:textId="0C824A4D" w:rsidR="00BA0DE2" w:rsidRDefault="00BA0DE2" w:rsidP="00BA0DE2">
                            <w:pPr>
                              <w:pStyle w:val="ListParagraph"/>
                              <w:numPr>
                                <w:ilvl w:val="0"/>
                                <w:numId w:val="39"/>
                              </w:numPr>
                              <w:spacing w:line="251" w:lineRule="atLeast"/>
                            </w:pPr>
                            <w:r>
                              <w:t>Rotate the stiffness tensor first as shown below:</w:t>
                            </w:r>
                          </w:p>
                          <w:p w14:paraId="2B64CB6B" w14:textId="77777777" w:rsidR="00BA0DE2" w:rsidRDefault="00BA0DE2" w:rsidP="00BA0DE2">
                            <w:pPr>
                              <w:spacing w:line="251" w:lineRule="atLeast"/>
                              <w:ind w:left="720"/>
                              <w:rPr>
                                <w:rFonts w:ascii="Menlo" w:hAnsi="Menlo" w:cs="Menlo"/>
                                <w:sz w:val="20"/>
                                <w:szCs w:val="20"/>
                              </w:rPr>
                            </w:pPr>
                            <w:r>
                              <w:rPr>
                                <w:rFonts w:ascii="Menlo" w:hAnsi="Menlo" w:cs="Menlo"/>
                                <w:sz w:val="20"/>
                                <w:szCs w:val="20"/>
                              </w:rPr>
                              <w:t>[</w:t>
                            </w:r>
                            <w:proofErr w:type="spellStart"/>
                            <w:r>
                              <w:rPr>
                                <w:rFonts w:ascii="Menlo" w:hAnsi="Menlo" w:cs="Menlo"/>
                                <w:sz w:val="20"/>
                                <w:szCs w:val="20"/>
                              </w:rPr>
                              <w:t>C_rot</w:t>
                            </w:r>
                            <w:proofErr w:type="spellEnd"/>
                            <w:r>
                              <w:rPr>
                                <w:rFonts w:ascii="Menlo" w:hAnsi="Menlo" w:cs="Menlo"/>
                                <w:sz w:val="20"/>
                                <w:szCs w:val="20"/>
                              </w:rPr>
                              <w:t>] = MS_rot3(C,90,0,0)</w:t>
                            </w:r>
                          </w:p>
                          <w:p w14:paraId="4BACF5DE" w14:textId="4F527871" w:rsidR="006A2629" w:rsidRDefault="00BA0DE2" w:rsidP="00BA0DE2">
                            <w:pPr>
                              <w:pStyle w:val="ListParagraph"/>
                              <w:numPr>
                                <w:ilvl w:val="0"/>
                                <w:numId w:val="39"/>
                              </w:numPr>
                              <w:spacing w:line="251" w:lineRule="atLeast"/>
                            </w:pPr>
                            <w:r>
                              <w:t xml:space="preserve">Plot only the resulting VP to simplify what you’re looking at. Use this version of </w:t>
                            </w:r>
                            <w:proofErr w:type="spellStart"/>
                            <w:r>
                              <w:t>MS_plot</w:t>
                            </w:r>
                            <w:proofErr w:type="spellEnd"/>
                            <w:r>
                              <w:t>:</w:t>
                            </w:r>
                          </w:p>
                          <w:p w14:paraId="74F521A1" w14:textId="1C65C134" w:rsidR="00BA0DE2" w:rsidRDefault="00BA0DE2" w:rsidP="00BA0DE2">
                            <w:pPr>
                              <w:spacing w:line="251" w:lineRule="atLeast"/>
                              <w:ind w:left="720"/>
                              <w:rPr>
                                <w:rFonts w:ascii="Menlo" w:hAnsi="Menlo" w:cs="Menlo"/>
                                <w:sz w:val="20"/>
                                <w:szCs w:val="20"/>
                              </w:rPr>
                            </w:pPr>
                            <w:proofErr w:type="spellStart"/>
                            <w:r w:rsidRPr="00BA0DE2">
                              <w:rPr>
                                <w:rFonts w:ascii="Menlo" w:hAnsi="Menlo" w:cs="Menlo"/>
                                <w:sz w:val="20"/>
                                <w:szCs w:val="20"/>
                              </w:rPr>
                              <w:t>MS_</w:t>
                            </w:r>
                            <w:proofErr w:type="gramStart"/>
                            <w:r w:rsidRPr="00BA0DE2">
                              <w:rPr>
                                <w:rFonts w:ascii="Menlo" w:hAnsi="Menlo" w:cs="Menlo"/>
                                <w:sz w:val="20"/>
                                <w:szCs w:val="20"/>
                              </w:rPr>
                              <w:t>plot</w:t>
                            </w:r>
                            <w:proofErr w:type="spellEnd"/>
                            <w:r w:rsidRPr="00BA0DE2">
                              <w:rPr>
                                <w:rFonts w:ascii="Menlo" w:hAnsi="Menlo" w:cs="Menlo"/>
                                <w:sz w:val="20"/>
                                <w:szCs w:val="20"/>
                              </w:rPr>
                              <w:t>(</w:t>
                            </w:r>
                            <w:proofErr w:type="spellStart"/>
                            <w:proofErr w:type="gramEnd"/>
                            <w:r w:rsidRPr="00BA0DE2">
                              <w:rPr>
                                <w:rFonts w:ascii="Menlo" w:hAnsi="Menlo" w:cs="Menlo"/>
                                <w:sz w:val="20"/>
                                <w:szCs w:val="20"/>
                              </w:rPr>
                              <w:t>C_rot</w:t>
                            </w:r>
                            <w:proofErr w:type="spellEnd"/>
                            <w:r w:rsidRPr="00BA0DE2">
                              <w:rPr>
                                <w:rFonts w:ascii="Menlo" w:hAnsi="Menlo" w:cs="Menlo"/>
                                <w:sz w:val="20"/>
                                <w:szCs w:val="20"/>
                              </w:rPr>
                              <w:t>, rh,</w:t>
                            </w:r>
                            <w:r w:rsidRPr="00BA0DE2">
                              <w:rPr>
                                <w:rFonts w:ascii="Menlo" w:hAnsi="Menlo" w:cs="Menlo"/>
                                <w:color w:val="A709F5"/>
                                <w:sz w:val="20"/>
                                <w:szCs w:val="20"/>
                              </w:rPr>
                              <w:t>'</w:t>
                            </w:r>
                            <w:proofErr w:type="spellStart"/>
                            <w:r w:rsidRPr="00BA0DE2">
                              <w:rPr>
                                <w:rFonts w:ascii="Menlo" w:hAnsi="Menlo" w:cs="Menlo"/>
                                <w:color w:val="A709F5"/>
                                <w:sz w:val="20"/>
                                <w:szCs w:val="20"/>
                              </w:rPr>
                              <w:t>plotmap</w:t>
                            </w:r>
                            <w:proofErr w:type="spellEnd"/>
                            <w:proofErr w:type="gramStart"/>
                            <w:r w:rsidRPr="00BA0DE2">
                              <w:rPr>
                                <w:rFonts w:ascii="Menlo" w:hAnsi="Menlo" w:cs="Menlo"/>
                                <w:color w:val="A709F5"/>
                                <w:sz w:val="20"/>
                                <w:szCs w:val="20"/>
                              </w:rPr>
                              <w:t>'</w:t>
                            </w:r>
                            <w:r w:rsidRPr="00BA0DE2">
                              <w:rPr>
                                <w:rFonts w:ascii="Menlo" w:hAnsi="Menlo" w:cs="Menlo"/>
                                <w:sz w:val="20"/>
                                <w:szCs w:val="20"/>
                              </w:rPr>
                              <w:t>,{</w:t>
                            </w:r>
                            <w:proofErr w:type="gramEnd"/>
                            <w:r w:rsidRPr="00BA0DE2">
                              <w:rPr>
                                <w:rFonts w:ascii="Menlo" w:hAnsi="Menlo" w:cs="Menlo"/>
                                <w:color w:val="A709F5"/>
                                <w:sz w:val="20"/>
                                <w:szCs w:val="20"/>
                              </w:rPr>
                              <w:t>'VP'</w:t>
                            </w:r>
                            <w:r w:rsidRPr="00BA0DE2">
                              <w:rPr>
                                <w:rFonts w:ascii="Menlo" w:hAnsi="Menlo" w:cs="Menlo"/>
                                <w:sz w:val="20"/>
                                <w:szCs w:val="20"/>
                              </w:rPr>
                              <w:t>})</w:t>
                            </w:r>
                          </w:p>
                          <w:p w14:paraId="697F35D7" w14:textId="77777777" w:rsidR="00BA0DE2" w:rsidRPr="00BA0DE2" w:rsidRDefault="00BA0DE2" w:rsidP="00BA0DE2">
                            <w:pPr>
                              <w:spacing w:line="251" w:lineRule="atLeast"/>
                              <w:ind w:left="720"/>
                              <w:rPr>
                                <w:rFonts w:ascii="Menlo" w:hAnsi="Menlo" w:cs="Menlo"/>
                                <w:sz w:val="20"/>
                                <w:szCs w:val="20"/>
                              </w:rPr>
                            </w:pPr>
                          </w:p>
                          <w:p w14:paraId="456114FF" w14:textId="4D69F552" w:rsidR="006A2629" w:rsidRPr="00BA0DE2" w:rsidRDefault="00BA0DE2" w:rsidP="006A2629">
                            <w:pPr>
                              <w:spacing w:line="251" w:lineRule="atLeast"/>
                            </w:pPr>
                            <w:r>
                              <w:t>Take a minute with your plot and the olivine crystal in Fig. 3.1 get a 3D picture of what happened to the crystal. The a-axis (fast direction) should be in the same orientation, but the c-axis (intermediate direction) should now be parallel to lineation.</w:t>
                            </w:r>
                          </w:p>
                          <w:p w14:paraId="047C95D5" w14:textId="77777777" w:rsidR="006A2629" w:rsidRDefault="006A2629" w:rsidP="006A2629">
                            <w:pPr>
                              <w:rPr>
                                <w:b/>
                                <w:bCs/>
                                <w:i/>
                                <w:iCs/>
                              </w:rPr>
                            </w:pPr>
                          </w:p>
                          <w:p w14:paraId="3A8CC480" w14:textId="77777777" w:rsidR="006A2629" w:rsidRDefault="006A2629" w:rsidP="006A2629">
                            <w:pPr>
                              <w:rPr>
                                <w:b/>
                                <w:bCs/>
                                <w:i/>
                                <w:iCs/>
                              </w:rPr>
                            </w:pPr>
                            <w:r w:rsidRPr="008165B3">
                              <w:rPr>
                                <w:b/>
                                <w:bCs/>
                                <w:i/>
                                <w:iCs/>
                              </w:rPr>
                              <w:t>Challenge</w:t>
                            </w:r>
                          </w:p>
                          <w:p w14:paraId="455B3E36" w14:textId="157A2600" w:rsidR="006A2629" w:rsidRPr="008165B3" w:rsidRDefault="00BA0DE2" w:rsidP="006A2629">
                            <w:r>
                              <w:t>Imagine that we wanted the a-axis parallel to lineation based on data that we have about olivine orientations. What rotation would you call to get that orientation? Test it out and check your plot to ensure you did the right thing!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13E36" id="_x0000_s1029" type="#_x0000_t202" style="position:absolute;left:0;text-align:left;margin-left:.4pt;margin-top:16.4pt;width:544.25pt;height:2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" fillcolor="#edfadc [662]" stroked="f" strokeweight=".5pt">
                <v:shadow on="t" color="black" opacity="26214f" origin="-.5,-.5" offset=".74836mm,.74836mm"/>
                <v:textbox>
                  <w:txbxContent>
                    <w:p w14:paraId="3DB511FB" w14:textId="77777777" w:rsidR="006A2629" w:rsidRDefault="006A2629" w:rsidP="006A2629">
                      <w:pPr>
                        <w:rPr>
                          <w:rFonts w:ascii="Optima" w:hAnsi="Optima"/>
                          <w:b/>
                          <w:bCs/>
                        </w:rPr>
                      </w:pPr>
                      <w:r w:rsidRPr="008C27D8">
                        <w:rPr>
                          <w:rFonts w:ascii="Optima" w:hAnsi="Optima"/>
                          <w:b/>
                          <w:bCs/>
                        </w:rPr>
                        <w:t xml:space="preserve">Try it! </w:t>
                      </w:r>
                    </w:p>
                    <w:p w14:paraId="667FB0C2" w14:textId="51EB3EA8" w:rsidR="006A2629" w:rsidRDefault="00BA0DE2" w:rsidP="006A2629">
                      <w:pPr>
                        <w:spacing w:line="251" w:lineRule="atLeast"/>
                      </w:pPr>
                      <w:r>
                        <w:t>Apply a 90° rotation to the olivine crystal around axis 1 and plot the resulting V</w:t>
                      </w:r>
                      <w:r w:rsidRPr="00BA0DE2">
                        <w:rPr>
                          <w:vertAlign w:val="subscript"/>
                        </w:rPr>
                        <w:t>P</w:t>
                      </w:r>
                      <w:r>
                        <w:t>. To do this, you should:</w:t>
                      </w:r>
                    </w:p>
                    <w:p w14:paraId="5DB8148B" w14:textId="0C824A4D" w:rsidR="00BA0DE2" w:rsidRDefault="00BA0DE2" w:rsidP="00BA0DE2">
                      <w:pPr>
                        <w:pStyle w:val="ListParagraph"/>
                        <w:numPr>
                          <w:ilvl w:val="0"/>
                          <w:numId w:val="39"/>
                        </w:numPr>
                        <w:spacing w:line="251" w:lineRule="atLeast"/>
                      </w:pPr>
                      <w:r>
                        <w:t>Rotate the stiffness tensor first as shown below:</w:t>
                      </w:r>
                    </w:p>
                    <w:p w14:paraId="2B64CB6B" w14:textId="77777777" w:rsidR="00BA0DE2" w:rsidRDefault="00BA0DE2" w:rsidP="00BA0DE2">
                      <w:pPr>
                        <w:spacing w:line="251" w:lineRule="atLeast"/>
                        <w:ind w:left="720"/>
                        <w:rPr>
                          <w:rFonts w:ascii="Menlo" w:hAnsi="Menlo" w:cs="Menlo"/>
                          <w:sz w:val="20"/>
                          <w:szCs w:val="20"/>
                        </w:rPr>
                      </w:pPr>
                      <w:r>
                        <w:rPr>
                          <w:rFonts w:ascii="Menlo" w:hAnsi="Menlo" w:cs="Menlo"/>
                          <w:sz w:val="20"/>
                          <w:szCs w:val="20"/>
                        </w:rPr>
                        <w:t>[</w:t>
                      </w:r>
                      <w:proofErr w:type="spellStart"/>
                      <w:r>
                        <w:rPr>
                          <w:rFonts w:ascii="Menlo" w:hAnsi="Menlo" w:cs="Menlo"/>
                          <w:sz w:val="20"/>
                          <w:szCs w:val="20"/>
                        </w:rPr>
                        <w:t>C_rot</w:t>
                      </w:r>
                      <w:proofErr w:type="spellEnd"/>
                      <w:r>
                        <w:rPr>
                          <w:rFonts w:ascii="Menlo" w:hAnsi="Menlo" w:cs="Menlo"/>
                          <w:sz w:val="20"/>
                          <w:szCs w:val="20"/>
                        </w:rPr>
                        <w:t>] = MS_rot3(C,90,0,0)</w:t>
                      </w:r>
                    </w:p>
                    <w:p w14:paraId="4BACF5DE" w14:textId="4F527871" w:rsidR="006A2629" w:rsidRDefault="00BA0DE2" w:rsidP="00BA0DE2">
                      <w:pPr>
                        <w:pStyle w:val="ListParagraph"/>
                        <w:numPr>
                          <w:ilvl w:val="0"/>
                          <w:numId w:val="39"/>
                        </w:numPr>
                        <w:spacing w:line="251" w:lineRule="atLeast"/>
                      </w:pPr>
                      <w:r>
                        <w:t xml:space="preserve">Plot only the resulting VP to simplify what you’re looking at. Use this version of </w:t>
                      </w:r>
                      <w:proofErr w:type="spellStart"/>
                      <w:r>
                        <w:t>MS_plot</w:t>
                      </w:r>
                      <w:proofErr w:type="spellEnd"/>
                      <w:r>
                        <w:t>:</w:t>
                      </w:r>
                    </w:p>
                    <w:p w14:paraId="74F521A1" w14:textId="1C65C134" w:rsidR="00BA0DE2" w:rsidRDefault="00BA0DE2" w:rsidP="00BA0DE2">
                      <w:pPr>
                        <w:spacing w:line="251" w:lineRule="atLeast"/>
                        <w:ind w:left="720"/>
                        <w:rPr>
                          <w:rFonts w:ascii="Menlo" w:hAnsi="Menlo" w:cs="Menlo"/>
                          <w:sz w:val="20"/>
                          <w:szCs w:val="20"/>
                        </w:rPr>
                      </w:pPr>
                      <w:proofErr w:type="spellStart"/>
                      <w:r w:rsidRPr="00BA0DE2">
                        <w:rPr>
                          <w:rFonts w:ascii="Menlo" w:hAnsi="Menlo" w:cs="Menlo"/>
                          <w:sz w:val="20"/>
                          <w:szCs w:val="20"/>
                        </w:rPr>
                        <w:t>MS_</w:t>
                      </w:r>
                      <w:proofErr w:type="gramStart"/>
                      <w:r w:rsidRPr="00BA0DE2">
                        <w:rPr>
                          <w:rFonts w:ascii="Menlo" w:hAnsi="Menlo" w:cs="Menlo"/>
                          <w:sz w:val="20"/>
                          <w:szCs w:val="20"/>
                        </w:rPr>
                        <w:t>plot</w:t>
                      </w:r>
                      <w:proofErr w:type="spellEnd"/>
                      <w:r w:rsidRPr="00BA0DE2">
                        <w:rPr>
                          <w:rFonts w:ascii="Menlo" w:hAnsi="Menlo" w:cs="Menlo"/>
                          <w:sz w:val="20"/>
                          <w:szCs w:val="20"/>
                        </w:rPr>
                        <w:t>(</w:t>
                      </w:r>
                      <w:proofErr w:type="spellStart"/>
                      <w:proofErr w:type="gramEnd"/>
                      <w:r w:rsidRPr="00BA0DE2">
                        <w:rPr>
                          <w:rFonts w:ascii="Menlo" w:hAnsi="Menlo" w:cs="Menlo"/>
                          <w:sz w:val="20"/>
                          <w:szCs w:val="20"/>
                        </w:rPr>
                        <w:t>C_rot</w:t>
                      </w:r>
                      <w:proofErr w:type="spellEnd"/>
                      <w:r w:rsidRPr="00BA0DE2">
                        <w:rPr>
                          <w:rFonts w:ascii="Menlo" w:hAnsi="Menlo" w:cs="Menlo"/>
                          <w:sz w:val="20"/>
                          <w:szCs w:val="20"/>
                        </w:rPr>
                        <w:t>, rh,</w:t>
                      </w:r>
                      <w:r w:rsidRPr="00BA0DE2">
                        <w:rPr>
                          <w:rFonts w:ascii="Menlo" w:hAnsi="Menlo" w:cs="Menlo"/>
                          <w:color w:val="A709F5"/>
                          <w:sz w:val="20"/>
                          <w:szCs w:val="20"/>
                        </w:rPr>
                        <w:t>'</w:t>
                      </w:r>
                      <w:proofErr w:type="spellStart"/>
                      <w:r w:rsidRPr="00BA0DE2">
                        <w:rPr>
                          <w:rFonts w:ascii="Menlo" w:hAnsi="Menlo" w:cs="Menlo"/>
                          <w:color w:val="A709F5"/>
                          <w:sz w:val="20"/>
                          <w:szCs w:val="20"/>
                        </w:rPr>
                        <w:t>plotmap</w:t>
                      </w:r>
                      <w:proofErr w:type="spellEnd"/>
                      <w:proofErr w:type="gramStart"/>
                      <w:r w:rsidRPr="00BA0DE2">
                        <w:rPr>
                          <w:rFonts w:ascii="Menlo" w:hAnsi="Menlo" w:cs="Menlo"/>
                          <w:color w:val="A709F5"/>
                          <w:sz w:val="20"/>
                          <w:szCs w:val="20"/>
                        </w:rPr>
                        <w:t>'</w:t>
                      </w:r>
                      <w:r w:rsidRPr="00BA0DE2">
                        <w:rPr>
                          <w:rFonts w:ascii="Menlo" w:hAnsi="Menlo" w:cs="Menlo"/>
                          <w:sz w:val="20"/>
                          <w:szCs w:val="20"/>
                        </w:rPr>
                        <w:t>,{</w:t>
                      </w:r>
                      <w:proofErr w:type="gramEnd"/>
                      <w:r w:rsidRPr="00BA0DE2">
                        <w:rPr>
                          <w:rFonts w:ascii="Menlo" w:hAnsi="Menlo" w:cs="Menlo"/>
                          <w:color w:val="A709F5"/>
                          <w:sz w:val="20"/>
                          <w:szCs w:val="20"/>
                        </w:rPr>
                        <w:t>'VP'</w:t>
                      </w:r>
                      <w:r w:rsidRPr="00BA0DE2">
                        <w:rPr>
                          <w:rFonts w:ascii="Menlo" w:hAnsi="Menlo" w:cs="Menlo"/>
                          <w:sz w:val="20"/>
                          <w:szCs w:val="20"/>
                        </w:rPr>
                        <w:t>})</w:t>
                      </w:r>
                    </w:p>
                    <w:p w14:paraId="697F35D7" w14:textId="77777777" w:rsidR="00BA0DE2" w:rsidRPr="00BA0DE2" w:rsidRDefault="00BA0DE2" w:rsidP="00BA0DE2">
                      <w:pPr>
                        <w:spacing w:line="251" w:lineRule="atLeast"/>
                        <w:ind w:left="720"/>
                        <w:rPr>
                          <w:rFonts w:ascii="Menlo" w:hAnsi="Menlo" w:cs="Menlo"/>
                          <w:sz w:val="20"/>
                          <w:szCs w:val="20"/>
                        </w:rPr>
                      </w:pPr>
                    </w:p>
                    <w:p w14:paraId="456114FF" w14:textId="4D69F552" w:rsidR="006A2629" w:rsidRPr="00BA0DE2" w:rsidRDefault="00BA0DE2" w:rsidP="006A2629">
                      <w:pPr>
                        <w:spacing w:line="251" w:lineRule="atLeast"/>
                      </w:pPr>
                      <w:r>
                        <w:t>Take a minute with your plot and the olivine crystal in Fig. 3.1 get a 3D picture of what happened to the crystal. The a-axis (fast direction) should be in the same orientation, but the c-axis (intermediate direction) should now be parallel to lineation.</w:t>
                      </w:r>
                    </w:p>
                    <w:p w14:paraId="047C95D5" w14:textId="77777777" w:rsidR="006A2629" w:rsidRDefault="006A2629" w:rsidP="006A2629">
                      <w:pPr>
                        <w:rPr>
                          <w:b/>
                          <w:bCs/>
                          <w:i/>
                          <w:iCs/>
                        </w:rPr>
                      </w:pPr>
                    </w:p>
                    <w:p w14:paraId="3A8CC480" w14:textId="77777777" w:rsidR="006A2629" w:rsidRDefault="006A2629" w:rsidP="006A2629">
                      <w:pPr>
                        <w:rPr>
                          <w:b/>
                          <w:bCs/>
                          <w:i/>
                          <w:iCs/>
                        </w:rPr>
                      </w:pPr>
                      <w:r w:rsidRPr="008165B3">
                        <w:rPr>
                          <w:b/>
                          <w:bCs/>
                          <w:i/>
                          <w:iCs/>
                        </w:rPr>
                        <w:t>Challenge</w:t>
                      </w:r>
                    </w:p>
                    <w:p w14:paraId="455B3E36" w14:textId="157A2600" w:rsidR="006A2629" w:rsidRPr="008165B3" w:rsidRDefault="00BA0DE2" w:rsidP="006A2629">
                      <w:r>
                        <w:t>Imagine that we wanted the a-axis parallel to lineation based on data that we have about olivine orientations. What rotation would you call to get that orientation? Test it out and check your plot to ensure you did the right thing!</w:t>
                      </w:r>
                    </w:p>
                  </w:txbxContent>
                </v:textbox>
                <w10:wrap type="topAndBottom"/>
              </v:shape>
            </w:pict>
          </mc:Fallback>
        </mc:AlternateContent>
      </w:r>
      <w:r w:rsidR="00286A9A" w:rsidRPr="00484ED1">
        <w:rPr>
          <w:i/>
          <w:iCs/>
          <w:sz w:val="20"/>
          <w:szCs w:val="20"/>
        </w:rPr>
        <w:t>Figure 3.</w:t>
      </w:r>
      <w:r w:rsidR="00286A9A">
        <w:rPr>
          <w:i/>
          <w:iCs/>
          <w:sz w:val="20"/>
          <w:szCs w:val="20"/>
        </w:rPr>
        <w:t>6.</w:t>
      </w:r>
      <w:r w:rsidR="00286A9A" w:rsidRPr="00484ED1">
        <w:rPr>
          <w:i/>
          <w:iCs/>
          <w:sz w:val="20"/>
          <w:szCs w:val="20"/>
        </w:rPr>
        <w:t xml:space="preserve"> </w:t>
      </w:r>
      <w:r w:rsidR="00286A9A">
        <w:rPr>
          <w:i/>
          <w:iCs/>
          <w:sz w:val="20"/>
          <w:szCs w:val="20"/>
        </w:rPr>
        <w:t>Rotation convention for the MS_rot3 function in MSAT</w:t>
      </w:r>
      <w:r>
        <w:rPr>
          <w:i/>
          <w:iCs/>
          <w:sz w:val="20"/>
          <w:szCs w:val="20"/>
        </w:rPr>
        <w:t>, where the angles apply to the axes in order (see the try it below)</w:t>
      </w:r>
      <w:r w:rsidR="00BA0DE2">
        <w:rPr>
          <w:i/>
          <w:iCs/>
          <w:sz w:val="20"/>
          <w:szCs w:val="20"/>
        </w:rPr>
        <w:t>.</w:t>
      </w:r>
    </w:p>
    <w:p w14:paraId="720BCE04" w14:textId="303ABF8C" w:rsidR="00F24B09" w:rsidRDefault="00712809" w:rsidP="00712809">
      <w:pPr>
        <w:pStyle w:val="Heading1"/>
      </w:pPr>
      <w:r w:rsidRPr="002656A0">
        <w:rPr>
          <w:noProof/>
        </w:rPr>
        <mc:AlternateContent>
          <mc:Choice Requires="wps">
            <w:drawing>
              <wp:anchor distT="0" distB="0" distL="114300" distR="114300" simplePos="0" relativeHeight="251687936" behindDoc="0" locked="0" layoutInCell="1" allowOverlap="1" wp14:anchorId="22C48136" wp14:editId="183D39AA">
                <wp:simplePos x="0" y="0"/>
                <wp:positionH relativeFrom="column">
                  <wp:posOffset>0</wp:posOffset>
                </wp:positionH>
                <wp:positionV relativeFrom="paragraph">
                  <wp:posOffset>2867660</wp:posOffset>
                </wp:positionV>
                <wp:extent cx="6911975" cy="1743075"/>
                <wp:effectExtent l="25400" t="25400" r="85725" b="85725"/>
                <wp:wrapTopAndBottom/>
                <wp:docPr id="1438082591" name="Text Box 2"/>
                <wp:cNvGraphicFramePr/>
                <a:graphic xmlns:a="http://schemas.openxmlformats.org/drawingml/2006/main">
                  <a:graphicData uri="http://schemas.microsoft.com/office/word/2010/wordprocessingShape">
                    <wps:wsp>
                      <wps:cNvSpPr txBox="1"/>
                      <wps:spPr>
                        <a:xfrm>
                          <a:off x="0" y="0"/>
                          <a:ext cx="6911975" cy="1743075"/>
                        </a:xfrm>
                        <a:prstGeom prst="rect">
                          <a:avLst/>
                        </a:prstGeom>
                        <a:solidFill>
                          <a:schemeClr val="accent2">
                            <a:lumMod val="20000"/>
                            <a:lumOff val="80000"/>
                          </a:schemeClr>
                        </a:solidFill>
                        <a:ln w="6350">
                          <a:noFill/>
                        </a:ln>
                        <a:effectLst>
                          <a:outerShdw blurRad="50800" dist="38100" dir="2700000" algn="tl" rotWithShape="0">
                            <a:prstClr val="black">
                              <a:alpha val="40000"/>
                            </a:prstClr>
                          </a:outerShdw>
                        </a:effectLst>
                      </wps:spPr>
                      <wps:txbx>
                        <w:txbxContent>
                          <w:p w14:paraId="76F383DF" w14:textId="77777777" w:rsidR="00712809" w:rsidRDefault="00B10EF1" w:rsidP="00B10EF1">
                            <w:pPr>
                              <w:spacing w:after="120"/>
                              <w:rPr>
                                <w:rFonts w:ascii="Optima" w:hAnsi="Optima"/>
                                <w:b/>
                                <w:bCs/>
                              </w:rPr>
                            </w:pPr>
                            <w:r>
                              <w:rPr>
                                <w:rFonts w:ascii="Optima" w:hAnsi="Optima"/>
                                <w:b/>
                                <w:bCs/>
                              </w:rPr>
                              <w:t>Tips &amp; tricks.</w:t>
                            </w:r>
                          </w:p>
                          <w:p w14:paraId="36D7B7DC" w14:textId="2F76ADBA" w:rsidR="00B10EF1" w:rsidRDefault="00B10EF1" w:rsidP="00B10EF1">
                            <w:pPr>
                              <w:spacing w:after="120"/>
                            </w:pPr>
                            <w:r>
                              <w:t xml:space="preserve">There is no single </w:t>
                            </w:r>
                            <w:r w:rsidR="00712809">
                              <w:t>‘do this for every mineral’ rotation because each mineral is different and the considerations that you have for your rocks will be different. You will need to think through what rotations make sense for your calculations.</w:t>
                            </w:r>
                          </w:p>
                          <w:p w14:paraId="4624C787" w14:textId="0C075865" w:rsidR="00712809" w:rsidRPr="008165B3" w:rsidRDefault="00712809" w:rsidP="00B10EF1">
                            <w:pPr>
                              <w:spacing w:after="120"/>
                            </w:pPr>
                            <w:r>
                              <w:t xml:space="preserve">You will likely wind up loading and plotting many stiffness tensors, depending on the number of minerals in your rocks. Be sure to call each stiffness tensor something else (e.g., </w:t>
                            </w:r>
                            <w:proofErr w:type="spellStart"/>
                            <w:r>
                              <w:t>C_qtz</w:t>
                            </w:r>
                            <w:proofErr w:type="spellEnd"/>
                            <w:r>
                              <w:t xml:space="preserve">) to keep them straight in your script and to keep from overwriting them. If you also </w:t>
                            </w:r>
                            <w:proofErr w:type="gramStart"/>
                            <w:r>
                              <w:t>have to</w:t>
                            </w:r>
                            <w:proofErr w:type="gramEnd"/>
                            <w:r>
                              <w:t xml:space="preserve"> rotate them, you can overwrite the original variable, but it might help to keep them separate so that you can 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48136" id="_x0000_s1030" type="#_x0000_t202" style="position:absolute;left:0;text-align:left;margin-left:0;margin-top:225.8pt;width:544.25pt;height:13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" fillcolor="#def4fc [661]" stroked="f" strokeweight=".5pt">
                <v:shadow on="t" color="black" opacity="26214f" origin="-.5,-.5" offset=".74836mm,.74836mm"/>
                <v:textbox>
                  <w:txbxContent>
                    <w:p w14:paraId="76F383DF" w14:textId="77777777" w:rsidR="00712809" w:rsidRDefault="00B10EF1" w:rsidP="00B10EF1">
                      <w:pPr>
                        <w:spacing w:after="120"/>
                        <w:rPr>
                          <w:rFonts w:ascii="Optima" w:hAnsi="Optima"/>
                          <w:b/>
                          <w:bCs/>
                        </w:rPr>
                      </w:pPr>
                      <w:r>
                        <w:rPr>
                          <w:rFonts w:ascii="Optima" w:hAnsi="Optima"/>
                          <w:b/>
                          <w:bCs/>
                        </w:rPr>
                        <w:t>Tips &amp; tricks.</w:t>
                      </w:r>
                    </w:p>
                    <w:p w14:paraId="36D7B7DC" w14:textId="2F76ADBA" w:rsidR="00B10EF1" w:rsidRDefault="00B10EF1" w:rsidP="00B10EF1">
                      <w:pPr>
                        <w:spacing w:after="120"/>
                      </w:pPr>
                      <w:r>
                        <w:t xml:space="preserve">There is no single </w:t>
                      </w:r>
                      <w:r w:rsidR="00712809">
                        <w:t>‘do this for every mineral’ rotation because each mineral is different and the considerations that you have for your rocks will be different. You will need to think through what rotations make sense for your calculations.</w:t>
                      </w:r>
                    </w:p>
                    <w:p w14:paraId="4624C787" w14:textId="0C075865" w:rsidR="00712809" w:rsidRPr="008165B3" w:rsidRDefault="00712809" w:rsidP="00B10EF1">
                      <w:pPr>
                        <w:spacing w:after="120"/>
                      </w:pPr>
                      <w:r>
                        <w:t xml:space="preserve">You will likely wind up loading and plotting many stiffness tensors, depending on the number of minerals in your rocks. Be sure to call each stiffness tensor something else (e.g., </w:t>
                      </w:r>
                      <w:proofErr w:type="spellStart"/>
                      <w:r>
                        <w:t>C_qtz</w:t>
                      </w:r>
                      <w:proofErr w:type="spellEnd"/>
                      <w:r>
                        <w:t xml:space="preserve">) to keep them straight in your script and to keep from overwriting them. If you also </w:t>
                      </w:r>
                      <w:proofErr w:type="gramStart"/>
                      <w:r>
                        <w:t>have to</w:t>
                      </w:r>
                      <w:proofErr w:type="gramEnd"/>
                      <w:r>
                        <w:t xml:space="preserve"> rotate them, you can overwrite the original variable, but it might help to keep them separate so that you can check.</w:t>
                      </w:r>
                    </w:p>
                  </w:txbxContent>
                </v:textbox>
                <w10:wrap type="topAndBottom"/>
              </v:shape>
            </w:pict>
          </mc:Fallback>
        </mc:AlternateContent>
      </w:r>
      <w:r w:rsidR="00C53A0C">
        <w:br w:type="page"/>
      </w:r>
      <w:r w:rsidR="00194233">
        <w:lastRenderedPageBreak/>
        <w:t>Adding stiffness tensors to the database</w:t>
      </w:r>
    </w:p>
    <w:p w14:paraId="41379D35" w14:textId="7BA9A413" w:rsidR="00523262" w:rsidRDefault="002D61FF" w:rsidP="00523262">
      <w:r>
        <w:t xml:space="preserve">Chances are good that the database won’t contain </w:t>
      </w:r>
      <w:proofErr w:type="gramStart"/>
      <w:r>
        <w:t>all of</w:t>
      </w:r>
      <w:proofErr w:type="gramEnd"/>
      <w:r>
        <w:t xml:space="preserve"> the stiffness tensors that you want to use in your rocks. Mica is a good example – most metamorphic rocks contain some variety of mica and micas are commonly oriented within the foliation plane – but mica is not included in the original </w:t>
      </w:r>
      <w:r w:rsidR="00A21FF9">
        <w:t xml:space="preserve">MSAT </w:t>
      </w:r>
      <w:r>
        <w:t>database.</w:t>
      </w:r>
      <w:r w:rsidR="00A21FF9">
        <w:t xml:space="preserve"> In this section, you will learn how to add stiffness tensors so that you can add any that you’re interested in!</w:t>
      </w:r>
    </w:p>
    <w:p w14:paraId="6D05FD64" w14:textId="77777777" w:rsidR="00523262" w:rsidRDefault="00523262" w:rsidP="00523262"/>
    <w:p w14:paraId="4BD1D303" w14:textId="09FEA133" w:rsidR="00391915" w:rsidRDefault="00391915" w:rsidP="00523262">
      <w:r>
        <w:t xml:space="preserve">Vaughan &amp; Guggenheim (1986) published the </w:t>
      </w:r>
      <w:hyperlink r:id="rId19" w:history="1">
        <w:r w:rsidRPr="00391915">
          <w:rPr>
            <w:rStyle w:val="Hyperlink"/>
          </w:rPr>
          <w:t>muscovite elasticity tensor</w:t>
        </w:r>
      </w:hyperlink>
      <w:r>
        <w:t>, with the following values:</w:t>
      </w:r>
    </w:p>
    <w:p w14:paraId="3FC34C96" w14:textId="77777777" w:rsidR="00391915" w:rsidRDefault="00391915" w:rsidP="00523262"/>
    <w:tbl>
      <w:tblPr>
        <w:tblStyle w:val="TableGrid"/>
        <w:tblW w:w="0" w:type="auto"/>
        <w:jc w:val="center"/>
        <w:tblLook w:val="04A0" w:firstRow="1" w:lastRow="0" w:firstColumn="1" w:lastColumn="0" w:noHBand="0" w:noVBand="1"/>
      </w:tblPr>
      <w:tblGrid>
        <w:gridCol w:w="1541"/>
        <w:gridCol w:w="1541"/>
        <w:gridCol w:w="1541"/>
        <w:gridCol w:w="1541"/>
        <w:gridCol w:w="1542"/>
      </w:tblGrid>
      <w:tr w:rsidR="00391915" w14:paraId="7B2B7FEC" w14:textId="77777777" w:rsidTr="00391915">
        <w:trPr>
          <w:jc w:val="center"/>
        </w:trPr>
        <w:tc>
          <w:tcPr>
            <w:tcW w:w="1541" w:type="dxa"/>
            <w:vAlign w:val="center"/>
          </w:tcPr>
          <w:p w14:paraId="55E56A51" w14:textId="1667D94E" w:rsidR="00391915" w:rsidRDefault="00391915" w:rsidP="00391915">
            <w:pPr>
              <w:jc w:val="center"/>
            </w:pPr>
            <w:r>
              <w:t>C</w:t>
            </w:r>
            <w:r w:rsidRPr="00391915">
              <w:rPr>
                <w:vertAlign w:val="subscript"/>
              </w:rPr>
              <w:t>11</w:t>
            </w:r>
          </w:p>
        </w:tc>
        <w:tc>
          <w:tcPr>
            <w:tcW w:w="1541" w:type="dxa"/>
            <w:tcBorders>
              <w:right w:val="single" w:sz="4" w:space="0" w:color="auto"/>
            </w:tcBorders>
            <w:vAlign w:val="center"/>
          </w:tcPr>
          <w:p w14:paraId="5D2C8422" w14:textId="53AFD401" w:rsidR="00391915" w:rsidRDefault="00391915" w:rsidP="00391915">
            <w:pPr>
              <w:jc w:val="center"/>
            </w:pPr>
            <w:r>
              <w:t>181.0</w:t>
            </w:r>
          </w:p>
        </w:tc>
        <w:tc>
          <w:tcPr>
            <w:tcW w:w="1541" w:type="dxa"/>
            <w:tcBorders>
              <w:top w:val="nil"/>
              <w:left w:val="single" w:sz="4" w:space="0" w:color="auto"/>
              <w:bottom w:val="nil"/>
              <w:right w:val="single" w:sz="4" w:space="0" w:color="auto"/>
            </w:tcBorders>
            <w:vAlign w:val="center"/>
          </w:tcPr>
          <w:p w14:paraId="0FD5FCF9" w14:textId="77777777" w:rsidR="00391915" w:rsidRDefault="00391915" w:rsidP="00391915">
            <w:pPr>
              <w:jc w:val="center"/>
            </w:pPr>
          </w:p>
        </w:tc>
        <w:tc>
          <w:tcPr>
            <w:tcW w:w="1541" w:type="dxa"/>
            <w:tcBorders>
              <w:left w:val="single" w:sz="4" w:space="0" w:color="auto"/>
            </w:tcBorders>
            <w:vAlign w:val="center"/>
          </w:tcPr>
          <w:p w14:paraId="1F569029" w14:textId="2109C502" w:rsidR="00391915" w:rsidRDefault="00391915" w:rsidP="00391915">
            <w:pPr>
              <w:jc w:val="center"/>
            </w:pPr>
            <w:r>
              <w:t>C</w:t>
            </w:r>
            <w:r w:rsidRPr="00391915">
              <w:rPr>
                <w:vertAlign w:val="subscript"/>
              </w:rPr>
              <w:t>23</w:t>
            </w:r>
          </w:p>
        </w:tc>
        <w:tc>
          <w:tcPr>
            <w:tcW w:w="1542" w:type="dxa"/>
            <w:vAlign w:val="center"/>
          </w:tcPr>
          <w:p w14:paraId="56E5351B" w14:textId="2F38725E" w:rsidR="00391915" w:rsidRDefault="00391915" w:rsidP="00391915">
            <w:pPr>
              <w:jc w:val="center"/>
            </w:pPr>
            <w:r>
              <w:t>21.2</w:t>
            </w:r>
          </w:p>
        </w:tc>
      </w:tr>
      <w:tr w:rsidR="00391915" w14:paraId="5058062C" w14:textId="77777777" w:rsidTr="00391915">
        <w:trPr>
          <w:jc w:val="center"/>
        </w:trPr>
        <w:tc>
          <w:tcPr>
            <w:tcW w:w="1541" w:type="dxa"/>
            <w:vAlign w:val="center"/>
          </w:tcPr>
          <w:p w14:paraId="4ED781FC" w14:textId="0E3F98BE" w:rsidR="00391915" w:rsidRDefault="00391915" w:rsidP="00391915">
            <w:pPr>
              <w:jc w:val="center"/>
            </w:pPr>
            <w:r>
              <w:t>C</w:t>
            </w:r>
            <w:r w:rsidRPr="00391915">
              <w:rPr>
                <w:vertAlign w:val="subscript"/>
              </w:rPr>
              <w:t>22</w:t>
            </w:r>
          </w:p>
        </w:tc>
        <w:tc>
          <w:tcPr>
            <w:tcW w:w="1541" w:type="dxa"/>
            <w:tcBorders>
              <w:right w:val="single" w:sz="4" w:space="0" w:color="auto"/>
            </w:tcBorders>
            <w:vAlign w:val="center"/>
          </w:tcPr>
          <w:p w14:paraId="3CA28720" w14:textId="38A35CDE" w:rsidR="00391915" w:rsidRDefault="00391915" w:rsidP="00391915">
            <w:pPr>
              <w:jc w:val="center"/>
            </w:pPr>
            <w:r>
              <w:t>178.4</w:t>
            </w:r>
          </w:p>
        </w:tc>
        <w:tc>
          <w:tcPr>
            <w:tcW w:w="1541" w:type="dxa"/>
            <w:tcBorders>
              <w:top w:val="nil"/>
              <w:left w:val="single" w:sz="4" w:space="0" w:color="auto"/>
              <w:bottom w:val="nil"/>
              <w:right w:val="single" w:sz="4" w:space="0" w:color="auto"/>
            </w:tcBorders>
            <w:vAlign w:val="center"/>
          </w:tcPr>
          <w:p w14:paraId="4226A3A7" w14:textId="77777777" w:rsidR="00391915" w:rsidRDefault="00391915" w:rsidP="00391915">
            <w:pPr>
              <w:jc w:val="center"/>
            </w:pPr>
          </w:p>
        </w:tc>
        <w:tc>
          <w:tcPr>
            <w:tcW w:w="1541" w:type="dxa"/>
            <w:tcBorders>
              <w:left w:val="single" w:sz="4" w:space="0" w:color="auto"/>
            </w:tcBorders>
            <w:vAlign w:val="center"/>
          </w:tcPr>
          <w:p w14:paraId="5F610D04" w14:textId="1BE08B0C" w:rsidR="00391915" w:rsidRDefault="00391915" w:rsidP="00391915">
            <w:pPr>
              <w:jc w:val="center"/>
            </w:pPr>
            <w:r>
              <w:t>C</w:t>
            </w:r>
            <w:r w:rsidRPr="00391915">
              <w:rPr>
                <w:vertAlign w:val="subscript"/>
              </w:rPr>
              <w:t>13</w:t>
            </w:r>
          </w:p>
        </w:tc>
        <w:tc>
          <w:tcPr>
            <w:tcW w:w="1542" w:type="dxa"/>
            <w:vAlign w:val="center"/>
          </w:tcPr>
          <w:p w14:paraId="293D3A01" w14:textId="5F31333C" w:rsidR="00391915" w:rsidRDefault="00391915" w:rsidP="00391915">
            <w:pPr>
              <w:jc w:val="center"/>
            </w:pPr>
            <w:r>
              <w:t>25.6</w:t>
            </w:r>
          </w:p>
        </w:tc>
      </w:tr>
      <w:tr w:rsidR="00391915" w14:paraId="3D5FFC40" w14:textId="77777777" w:rsidTr="00391915">
        <w:trPr>
          <w:jc w:val="center"/>
        </w:trPr>
        <w:tc>
          <w:tcPr>
            <w:tcW w:w="1541" w:type="dxa"/>
            <w:vAlign w:val="center"/>
          </w:tcPr>
          <w:p w14:paraId="5BF19974" w14:textId="1A337310" w:rsidR="00391915" w:rsidRDefault="00391915" w:rsidP="00391915">
            <w:pPr>
              <w:jc w:val="center"/>
            </w:pPr>
            <w:r>
              <w:t>C</w:t>
            </w:r>
            <w:r w:rsidRPr="00391915">
              <w:rPr>
                <w:vertAlign w:val="subscript"/>
              </w:rPr>
              <w:t>33</w:t>
            </w:r>
          </w:p>
        </w:tc>
        <w:tc>
          <w:tcPr>
            <w:tcW w:w="1541" w:type="dxa"/>
            <w:tcBorders>
              <w:right w:val="single" w:sz="4" w:space="0" w:color="auto"/>
            </w:tcBorders>
            <w:vAlign w:val="center"/>
          </w:tcPr>
          <w:p w14:paraId="5E98DE51" w14:textId="03793B9F" w:rsidR="00391915" w:rsidRDefault="00391915" w:rsidP="00391915">
            <w:pPr>
              <w:jc w:val="center"/>
            </w:pPr>
            <w:r>
              <w:t>58.6</w:t>
            </w:r>
          </w:p>
        </w:tc>
        <w:tc>
          <w:tcPr>
            <w:tcW w:w="1541" w:type="dxa"/>
            <w:tcBorders>
              <w:top w:val="nil"/>
              <w:left w:val="single" w:sz="4" w:space="0" w:color="auto"/>
              <w:bottom w:val="nil"/>
              <w:right w:val="single" w:sz="4" w:space="0" w:color="auto"/>
            </w:tcBorders>
            <w:vAlign w:val="center"/>
          </w:tcPr>
          <w:p w14:paraId="2995A7D6" w14:textId="77777777" w:rsidR="00391915" w:rsidRDefault="00391915" w:rsidP="00391915">
            <w:pPr>
              <w:jc w:val="center"/>
            </w:pPr>
          </w:p>
        </w:tc>
        <w:tc>
          <w:tcPr>
            <w:tcW w:w="1541" w:type="dxa"/>
            <w:tcBorders>
              <w:left w:val="single" w:sz="4" w:space="0" w:color="auto"/>
            </w:tcBorders>
            <w:vAlign w:val="center"/>
          </w:tcPr>
          <w:p w14:paraId="6D54917C" w14:textId="128B9DCD" w:rsidR="00391915" w:rsidRDefault="00391915" w:rsidP="00391915">
            <w:pPr>
              <w:jc w:val="center"/>
            </w:pPr>
            <w:r>
              <w:t>C</w:t>
            </w:r>
            <w:r w:rsidRPr="00391915">
              <w:rPr>
                <w:vertAlign w:val="subscript"/>
              </w:rPr>
              <w:t>12</w:t>
            </w:r>
          </w:p>
        </w:tc>
        <w:tc>
          <w:tcPr>
            <w:tcW w:w="1542" w:type="dxa"/>
            <w:vAlign w:val="center"/>
          </w:tcPr>
          <w:p w14:paraId="605E2C98" w14:textId="32CFD9F8" w:rsidR="00391915" w:rsidRDefault="00391915" w:rsidP="00391915">
            <w:pPr>
              <w:jc w:val="center"/>
            </w:pPr>
            <w:r>
              <w:t>48.8</w:t>
            </w:r>
          </w:p>
        </w:tc>
      </w:tr>
      <w:tr w:rsidR="00391915" w14:paraId="424019E9" w14:textId="77777777" w:rsidTr="00391915">
        <w:trPr>
          <w:jc w:val="center"/>
        </w:trPr>
        <w:tc>
          <w:tcPr>
            <w:tcW w:w="1541" w:type="dxa"/>
            <w:vAlign w:val="center"/>
          </w:tcPr>
          <w:p w14:paraId="265D034F" w14:textId="401BCBE8" w:rsidR="00391915" w:rsidRDefault="00391915" w:rsidP="00391915">
            <w:pPr>
              <w:jc w:val="center"/>
            </w:pPr>
            <w:r>
              <w:t>C</w:t>
            </w:r>
            <w:r w:rsidRPr="00391915">
              <w:rPr>
                <w:vertAlign w:val="subscript"/>
              </w:rPr>
              <w:t>44</w:t>
            </w:r>
          </w:p>
        </w:tc>
        <w:tc>
          <w:tcPr>
            <w:tcW w:w="1541" w:type="dxa"/>
            <w:tcBorders>
              <w:right w:val="single" w:sz="4" w:space="0" w:color="auto"/>
            </w:tcBorders>
            <w:vAlign w:val="center"/>
          </w:tcPr>
          <w:p w14:paraId="5954C24B" w14:textId="23BED194" w:rsidR="00391915" w:rsidRDefault="00391915" w:rsidP="00391915">
            <w:pPr>
              <w:jc w:val="center"/>
            </w:pPr>
            <w:r>
              <w:t>16.5</w:t>
            </w:r>
          </w:p>
        </w:tc>
        <w:tc>
          <w:tcPr>
            <w:tcW w:w="1541" w:type="dxa"/>
            <w:tcBorders>
              <w:top w:val="nil"/>
              <w:left w:val="single" w:sz="4" w:space="0" w:color="auto"/>
              <w:bottom w:val="nil"/>
              <w:right w:val="single" w:sz="4" w:space="0" w:color="auto"/>
            </w:tcBorders>
            <w:vAlign w:val="center"/>
          </w:tcPr>
          <w:p w14:paraId="23AE93DC" w14:textId="77777777" w:rsidR="00391915" w:rsidRDefault="00391915" w:rsidP="00391915">
            <w:pPr>
              <w:jc w:val="center"/>
            </w:pPr>
          </w:p>
        </w:tc>
        <w:tc>
          <w:tcPr>
            <w:tcW w:w="1541" w:type="dxa"/>
            <w:tcBorders>
              <w:left w:val="single" w:sz="4" w:space="0" w:color="auto"/>
            </w:tcBorders>
            <w:vAlign w:val="center"/>
          </w:tcPr>
          <w:p w14:paraId="7B6B25E0" w14:textId="22593D62" w:rsidR="00391915" w:rsidRDefault="00391915" w:rsidP="00391915">
            <w:pPr>
              <w:jc w:val="center"/>
            </w:pPr>
            <w:r>
              <w:t>C</w:t>
            </w:r>
            <w:r w:rsidRPr="00391915">
              <w:rPr>
                <w:vertAlign w:val="subscript"/>
              </w:rPr>
              <w:t>15</w:t>
            </w:r>
          </w:p>
        </w:tc>
        <w:tc>
          <w:tcPr>
            <w:tcW w:w="1542" w:type="dxa"/>
            <w:vAlign w:val="center"/>
          </w:tcPr>
          <w:p w14:paraId="5899031A" w14:textId="707B71DF" w:rsidR="00391915" w:rsidRDefault="00391915" w:rsidP="00391915">
            <w:pPr>
              <w:jc w:val="center"/>
            </w:pPr>
            <w:r>
              <w:t>-14.2</w:t>
            </w:r>
          </w:p>
        </w:tc>
      </w:tr>
      <w:tr w:rsidR="00391915" w14:paraId="1C5F38DF" w14:textId="77777777" w:rsidTr="00391915">
        <w:trPr>
          <w:jc w:val="center"/>
        </w:trPr>
        <w:tc>
          <w:tcPr>
            <w:tcW w:w="1541" w:type="dxa"/>
            <w:vAlign w:val="center"/>
          </w:tcPr>
          <w:p w14:paraId="7272F818" w14:textId="25FB8815" w:rsidR="00391915" w:rsidRDefault="00391915" w:rsidP="00391915">
            <w:pPr>
              <w:jc w:val="center"/>
            </w:pPr>
            <w:r>
              <w:t>C</w:t>
            </w:r>
            <w:r w:rsidRPr="00391915">
              <w:rPr>
                <w:vertAlign w:val="subscript"/>
              </w:rPr>
              <w:t>55</w:t>
            </w:r>
          </w:p>
        </w:tc>
        <w:tc>
          <w:tcPr>
            <w:tcW w:w="1541" w:type="dxa"/>
            <w:tcBorders>
              <w:right w:val="single" w:sz="4" w:space="0" w:color="auto"/>
            </w:tcBorders>
            <w:vAlign w:val="center"/>
          </w:tcPr>
          <w:p w14:paraId="3FA4A4A2" w14:textId="76D325DE" w:rsidR="00391915" w:rsidRDefault="00391915" w:rsidP="00391915">
            <w:pPr>
              <w:jc w:val="center"/>
            </w:pPr>
            <w:r>
              <w:t>19.5</w:t>
            </w:r>
          </w:p>
        </w:tc>
        <w:tc>
          <w:tcPr>
            <w:tcW w:w="1541" w:type="dxa"/>
            <w:tcBorders>
              <w:top w:val="nil"/>
              <w:left w:val="single" w:sz="4" w:space="0" w:color="auto"/>
              <w:bottom w:val="nil"/>
              <w:right w:val="single" w:sz="4" w:space="0" w:color="auto"/>
            </w:tcBorders>
            <w:vAlign w:val="center"/>
          </w:tcPr>
          <w:p w14:paraId="2A4CB4B1" w14:textId="77777777" w:rsidR="00391915" w:rsidRDefault="00391915" w:rsidP="00391915">
            <w:pPr>
              <w:jc w:val="center"/>
            </w:pPr>
          </w:p>
        </w:tc>
        <w:tc>
          <w:tcPr>
            <w:tcW w:w="1541" w:type="dxa"/>
            <w:tcBorders>
              <w:left w:val="single" w:sz="4" w:space="0" w:color="auto"/>
            </w:tcBorders>
            <w:vAlign w:val="center"/>
          </w:tcPr>
          <w:p w14:paraId="5BBCBBF9" w14:textId="130C1124" w:rsidR="00391915" w:rsidRDefault="00391915" w:rsidP="00391915">
            <w:pPr>
              <w:jc w:val="center"/>
            </w:pPr>
            <w:r>
              <w:t>C</w:t>
            </w:r>
            <w:r w:rsidRPr="00391915">
              <w:rPr>
                <w:vertAlign w:val="subscript"/>
              </w:rPr>
              <w:t>25</w:t>
            </w:r>
          </w:p>
        </w:tc>
        <w:tc>
          <w:tcPr>
            <w:tcW w:w="1542" w:type="dxa"/>
            <w:vAlign w:val="center"/>
          </w:tcPr>
          <w:p w14:paraId="728418D8" w14:textId="165F2139" w:rsidR="00391915" w:rsidRDefault="00391915" w:rsidP="00391915">
            <w:pPr>
              <w:jc w:val="center"/>
            </w:pPr>
            <w:r>
              <w:t>1.1</w:t>
            </w:r>
          </w:p>
        </w:tc>
      </w:tr>
      <w:tr w:rsidR="00391915" w14:paraId="5B986A19" w14:textId="77777777" w:rsidTr="00391915">
        <w:trPr>
          <w:jc w:val="center"/>
        </w:trPr>
        <w:tc>
          <w:tcPr>
            <w:tcW w:w="1541" w:type="dxa"/>
            <w:tcBorders>
              <w:bottom w:val="single" w:sz="4" w:space="0" w:color="auto"/>
            </w:tcBorders>
            <w:vAlign w:val="center"/>
          </w:tcPr>
          <w:p w14:paraId="69BEE595" w14:textId="2815D1D7" w:rsidR="00391915" w:rsidRDefault="00391915" w:rsidP="00391915">
            <w:pPr>
              <w:jc w:val="center"/>
            </w:pPr>
            <w:r>
              <w:t>C</w:t>
            </w:r>
            <w:r w:rsidRPr="00391915">
              <w:rPr>
                <w:vertAlign w:val="subscript"/>
              </w:rPr>
              <w:t>66</w:t>
            </w:r>
          </w:p>
        </w:tc>
        <w:tc>
          <w:tcPr>
            <w:tcW w:w="1541" w:type="dxa"/>
            <w:tcBorders>
              <w:bottom w:val="single" w:sz="4" w:space="0" w:color="auto"/>
              <w:right w:val="single" w:sz="4" w:space="0" w:color="auto"/>
            </w:tcBorders>
            <w:vAlign w:val="center"/>
          </w:tcPr>
          <w:p w14:paraId="5B7A6E1A" w14:textId="06B02328" w:rsidR="00391915" w:rsidRDefault="00391915" w:rsidP="00391915">
            <w:pPr>
              <w:jc w:val="center"/>
            </w:pPr>
            <w:r>
              <w:t>72.0</w:t>
            </w:r>
          </w:p>
        </w:tc>
        <w:tc>
          <w:tcPr>
            <w:tcW w:w="1541" w:type="dxa"/>
            <w:tcBorders>
              <w:top w:val="nil"/>
              <w:left w:val="single" w:sz="4" w:space="0" w:color="auto"/>
              <w:bottom w:val="nil"/>
              <w:right w:val="single" w:sz="4" w:space="0" w:color="auto"/>
            </w:tcBorders>
            <w:vAlign w:val="center"/>
          </w:tcPr>
          <w:p w14:paraId="02DEC7A5" w14:textId="77777777" w:rsidR="00391915" w:rsidRDefault="00391915" w:rsidP="00391915">
            <w:pPr>
              <w:jc w:val="center"/>
            </w:pPr>
          </w:p>
        </w:tc>
        <w:tc>
          <w:tcPr>
            <w:tcW w:w="1541" w:type="dxa"/>
            <w:tcBorders>
              <w:left w:val="single" w:sz="4" w:space="0" w:color="auto"/>
            </w:tcBorders>
            <w:vAlign w:val="center"/>
          </w:tcPr>
          <w:p w14:paraId="379DC382" w14:textId="3ABD6110" w:rsidR="00391915" w:rsidRDefault="00391915" w:rsidP="00391915">
            <w:pPr>
              <w:jc w:val="center"/>
            </w:pPr>
            <w:r>
              <w:t>C</w:t>
            </w:r>
            <w:r w:rsidRPr="00391915">
              <w:rPr>
                <w:vertAlign w:val="subscript"/>
              </w:rPr>
              <w:t>35</w:t>
            </w:r>
          </w:p>
        </w:tc>
        <w:tc>
          <w:tcPr>
            <w:tcW w:w="1542" w:type="dxa"/>
            <w:vAlign w:val="center"/>
          </w:tcPr>
          <w:p w14:paraId="3A621F68" w14:textId="7109E199" w:rsidR="00391915" w:rsidRDefault="00391915" w:rsidP="00391915">
            <w:pPr>
              <w:jc w:val="center"/>
            </w:pPr>
            <w:r>
              <w:t>1.0</w:t>
            </w:r>
          </w:p>
        </w:tc>
      </w:tr>
      <w:tr w:rsidR="00391915" w14:paraId="298F34B9" w14:textId="77777777" w:rsidTr="00391915">
        <w:trPr>
          <w:jc w:val="center"/>
        </w:trPr>
        <w:tc>
          <w:tcPr>
            <w:tcW w:w="1541" w:type="dxa"/>
            <w:tcBorders>
              <w:top w:val="single" w:sz="4" w:space="0" w:color="auto"/>
              <w:left w:val="nil"/>
              <w:bottom w:val="nil"/>
              <w:right w:val="nil"/>
            </w:tcBorders>
            <w:vAlign w:val="center"/>
          </w:tcPr>
          <w:p w14:paraId="2E8A8955" w14:textId="77777777" w:rsidR="00391915" w:rsidRDefault="00391915" w:rsidP="00391915">
            <w:pPr>
              <w:jc w:val="center"/>
            </w:pPr>
          </w:p>
        </w:tc>
        <w:tc>
          <w:tcPr>
            <w:tcW w:w="1541" w:type="dxa"/>
            <w:tcBorders>
              <w:top w:val="single" w:sz="4" w:space="0" w:color="auto"/>
              <w:left w:val="nil"/>
              <w:bottom w:val="nil"/>
              <w:right w:val="nil"/>
            </w:tcBorders>
            <w:vAlign w:val="center"/>
          </w:tcPr>
          <w:p w14:paraId="13C3579A" w14:textId="77777777" w:rsidR="00391915" w:rsidRDefault="00391915" w:rsidP="00391915">
            <w:pPr>
              <w:jc w:val="center"/>
            </w:pPr>
          </w:p>
        </w:tc>
        <w:tc>
          <w:tcPr>
            <w:tcW w:w="1541" w:type="dxa"/>
            <w:tcBorders>
              <w:top w:val="nil"/>
              <w:left w:val="nil"/>
              <w:bottom w:val="nil"/>
              <w:right w:val="single" w:sz="4" w:space="0" w:color="auto"/>
            </w:tcBorders>
            <w:vAlign w:val="center"/>
          </w:tcPr>
          <w:p w14:paraId="48045AA1" w14:textId="77777777" w:rsidR="00391915" w:rsidRDefault="00391915" w:rsidP="00391915">
            <w:pPr>
              <w:jc w:val="center"/>
            </w:pPr>
          </w:p>
        </w:tc>
        <w:tc>
          <w:tcPr>
            <w:tcW w:w="1541" w:type="dxa"/>
            <w:tcBorders>
              <w:left w:val="single" w:sz="4" w:space="0" w:color="auto"/>
            </w:tcBorders>
            <w:vAlign w:val="center"/>
          </w:tcPr>
          <w:p w14:paraId="6A15A85B" w14:textId="782886DF" w:rsidR="00391915" w:rsidRDefault="00391915" w:rsidP="00391915">
            <w:pPr>
              <w:jc w:val="center"/>
            </w:pPr>
            <w:r>
              <w:t>C</w:t>
            </w:r>
            <w:r w:rsidRPr="00391915">
              <w:rPr>
                <w:vertAlign w:val="subscript"/>
              </w:rPr>
              <w:t>46</w:t>
            </w:r>
          </w:p>
        </w:tc>
        <w:tc>
          <w:tcPr>
            <w:tcW w:w="1542" w:type="dxa"/>
            <w:vAlign w:val="center"/>
          </w:tcPr>
          <w:p w14:paraId="5BE88B0A" w14:textId="39332A77" w:rsidR="00391915" w:rsidRDefault="00391915" w:rsidP="00391915">
            <w:pPr>
              <w:jc w:val="center"/>
            </w:pPr>
            <w:r>
              <w:t>-5.2</w:t>
            </w:r>
          </w:p>
        </w:tc>
      </w:tr>
    </w:tbl>
    <w:p w14:paraId="68E334B5" w14:textId="77777777" w:rsidR="00391915" w:rsidRDefault="00391915" w:rsidP="00523262"/>
    <w:p w14:paraId="310B898D" w14:textId="037D2418" w:rsidR="00391915" w:rsidRDefault="00391915" w:rsidP="00523262">
      <w:r>
        <w:t>This is a whole lot of numbers that we need to be sure get in the right spaces. We recommend writing this out initially, either by hand or in a spreadsheet or word processing software to make sure that you assign the values correctly. You also might notice that there aren’t enough values here to fill a full 36-component matrix.</w:t>
      </w:r>
      <w:r w:rsidR="00703E3F">
        <w:t xml:space="preserve"> </w:t>
      </w:r>
      <w:r w:rsidR="003E7D97">
        <w:t>Let’s start by filling in what we know:</w:t>
      </w:r>
    </w:p>
    <w:p w14:paraId="0C398A20" w14:textId="3D3245B5" w:rsidR="003E7D97" w:rsidRPr="003E7D97" w:rsidRDefault="003E7D97" w:rsidP="003E7D97">
      <w:pPr>
        <w:jc w:val="center"/>
      </w:pPr>
      <m:oMathPara>
        <m:oMathParaPr>
          <m:jc m:val="center"/>
        </m:oMathParaPr>
        <m:oMath>
          <m:r>
            <w:rPr>
              <w:rFonts w:ascii="Cambria Math" w:hAnsi="Cambria Math"/>
            </w:rPr>
            <m:t>C=</m:t>
          </m:r>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181.0</m:t>
                                </m:r>
                              </m:e>
                            </m:mr>
                            <m:mr>
                              <m:e>
                                <m:sSub>
                                  <m:sSubPr>
                                    <m:ctrlPr>
                                      <w:rPr>
                                        <w:rFonts w:ascii="Cambria Math" w:hAnsi="Cambria Math"/>
                                        <w:i/>
                                      </w:rPr>
                                    </m:ctrlPr>
                                  </m:sSubPr>
                                  <m:e>
                                    <m:r>
                                      <w:rPr>
                                        <w:rFonts w:ascii="Cambria Math" w:hAnsi="Cambria Math"/>
                                      </w:rPr>
                                      <m:t>C</m:t>
                                    </m:r>
                                  </m:e>
                                  <m:sub>
                                    <m:r>
                                      <w:rPr>
                                        <w:rFonts w:ascii="Cambria Math" w:hAnsi="Cambria Math"/>
                                      </w:rPr>
                                      <m:t>21</m:t>
                                    </m:r>
                                  </m:sub>
                                </m:sSub>
                              </m:e>
                            </m:mr>
                          </m:m>
                        </m:e>
                        <m:e>
                          <m:m>
                            <m:mPr>
                              <m:mcs>
                                <m:mc>
                                  <m:mcPr>
                                    <m:count m:val="1"/>
                                    <m:mcJc m:val="center"/>
                                  </m:mcPr>
                                </m:mc>
                              </m:mcs>
                              <m:ctrlPr>
                                <w:rPr>
                                  <w:rFonts w:ascii="Cambria Math" w:hAnsi="Cambria Math"/>
                                  <w:i/>
                                </w:rPr>
                              </m:ctrlPr>
                            </m:mPr>
                            <m:mr>
                              <m:e>
                                <m:r>
                                  <w:rPr>
                                    <w:rFonts w:ascii="Cambria Math" w:hAnsi="Cambria Math"/>
                                  </w:rPr>
                                  <m:t>48.8</m:t>
                                </m:r>
                              </m:e>
                            </m:mr>
                            <m:mr>
                              <m:e>
                                <m:r>
                                  <w:rPr>
                                    <w:rFonts w:ascii="Cambria Math" w:hAnsi="Cambria Math"/>
                                  </w:rPr>
                                  <m:t>178.4</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25.6</m:t>
                                </m:r>
                              </m:e>
                            </m:mr>
                            <m:mr>
                              <m:e>
                                <m:r>
                                  <w:rPr>
                                    <w:rFonts w:ascii="Cambria Math" w:hAnsi="Cambria Math"/>
                                  </w:rPr>
                                  <m:t>21.2</m:t>
                                </m:r>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14</m:t>
                                    </m:r>
                                  </m:sub>
                                </m:sSub>
                              </m:e>
                            </m:mr>
                            <m:mr>
                              <m:e>
                                <m:sSub>
                                  <m:sSubPr>
                                    <m:ctrlPr>
                                      <w:rPr>
                                        <w:rFonts w:ascii="Cambria Math" w:hAnsi="Cambria Math"/>
                                        <w:i/>
                                      </w:rPr>
                                    </m:ctrlPr>
                                  </m:sSubPr>
                                  <m:e>
                                    <m:r>
                                      <w:rPr>
                                        <w:rFonts w:ascii="Cambria Math" w:hAnsi="Cambria Math"/>
                                      </w:rPr>
                                      <m:t>C</m:t>
                                    </m:r>
                                  </m:e>
                                  <m:sub>
                                    <m:r>
                                      <w:rPr>
                                        <w:rFonts w:ascii="Cambria Math" w:hAnsi="Cambria Math"/>
                                      </w:rPr>
                                      <m:t>24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-14.2</m:t>
                                </m:r>
                              </m:e>
                            </m:mr>
                            <m:mr>
                              <m:e>
                                <m:r>
                                  <w:rPr>
                                    <w:rFonts w:ascii="Cambria Math" w:hAnsi="Cambria Math"/>
                                  </w:rPr>
                                  <m:t>1.1</m:t>
                                </m:r>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16</m:t>
                                    </m:r>
                                  </m:sub>
                                </m:sSub>
                              </m:e>
                            </m:mr>
                            <m:mr>
                              <m:e>
                                <m:sSub>
                                  <m:sSubPr>
                                    <m:ctrlPr>
                                      <w:rPr>
                                        <w:rFonts w:ascii="Cambria Math" w:hAnsi="Cambria Math"/>
                                        <w:i/>
                                      </w:rPr>
                                    </m:ctrlPr>
                                  </m:sSubPr>
                                  <m:e>
                                    <m:r>
                                      <w:rPr>
                                        <w:rFonts w:ascii="Cambria Math" w:hAnsi="Cambria Math"/>
                                      </w:rPr>
                                      <m:t>C</m:t>
                                    </m:r>
                                  </m:e>
                                  <m:sub>
                                    <m:r>
                                      <w:rPr>
                                        <w:rFonts w:ascii="Cambria Math" w:hAnsi="Cambria Math"/>
                                      </w:rPr>
                                      <m:t>26</m:t>
                                    </m:r>
                                  </m:sub>
                                </m:sSub>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31</m:t>
                                    </m:r>
                                  </m:sub>
                                </m:sSub>
                              </m:e>
                            </m:mr>
                            <m:mr>
                              <m:e>
                                <m:sSub>
                                  <m:sSubPr>
                                    <m:ctrlPr>
                                      <w:rPr>
                                        <w:rFonts w:ascii="Cambria Math" w:hAnsi="Cambria Math"/>
                                        <w:i/>
                                      </w:rPr>
                                    </m:ctrlPr>
                                  </m:sSubPr>
                                  <m:e>
                                    <m:r>
                                      <w:rPr>
                                        <w:rFonts w:ascii="Cambria Math" w:hAnsi="Cambria Math"/>
                                      </w:rPr>
                                      <m:t>C</m:t>
                                    </m:r>
                                  </m:e>
                                  <m:sub>
                                    <m:r>
                                      <w:rPr>
                                        <w:rFonts w:ascii="Cambria Math" w:hAnsi="Cambria Math"/>
                                      </w:rPr>
                                      <m:t>41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32</m:t>
                                    </m:r>
                                  </m:sub>
                                </m:sSub>
                              </m:e>
                            </m:mr>
                            <m:mr>
                              <m:e>
                                <m:sSub>
                                  <m:sSubPr>
                                    <m:ctrlPr>
                                      <w:rPr>
                                        <w:rFonts w:ascii="Cambria Math" w:hAnsi="Cambria Math"/>
                                        <w:i/>
                                      </w:rPr>
                                    </m:ctrlPr>
                                  </m:sSubPr>
                                  <m:e>
                                    <m:r>
                                      <w:rPr>
                                        <w:rFonts w:ascii="Cambria Math" w:hAnsi="Cambria Math"/>
                                      </w:rPr>
                                      <m:t>C</m:t>
                                    </m:r>
                                  </m:e>
                                  <m:sub>
                                    <m:r>
                                      <w:rPr>
                                        <w:rFonts w:ascii="Cambria Math" w:hAnsi="Cambria Math"/>
                                      </w:rPr>
                                      <m:t>42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58.6</m:t>
                                </m:r>
                              </m:e>
                            </m:mr>
                            <m:mr>
                              <m:e>
                                <m:sSub>
                                  <m:sSubPr>
                                    <m:ctrlPr>
                                      <w:rPr>
                                        <w:rFonts w:ascii="Cambria Math" w:hAnsi="Cambria Math"/>
                                        <w:i/>
                                      </w:rPr>
                                    </m:ctrlPr>
                                  </m:sSubPr>
                                  <m:e>
                                    <m:r>
                                      <w:rPr>
                                        <w:rFonts w:ascii="Cambria Math" w:hAnsi="Cambria Math"/>
                                      </w:rPr>
                                      <m:t>C</m:t>
                                    </m:r>
                                  </m:e>
                                  <m:sub>
                                    <m:r>
                                      <w:rPr>
                                        <w:rFonts w:ascii="Cambria Math" w:hAnsi="Cambria Math"/>
                                      </w:rPr>
                                      <m:t>43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34</m:t>
                                    </m:r>
                                  </m:sub>
                                </m:sSub>
                              </m:e>
                            </m:mr>
                            <m:mr>
                              <m:e>
                                <m:r>
                                  <w:rPr>
                                    <w:rFonts w:ascii="Cambria Math" w:hAnsi="Cambria Math"/>
                                  </w:rPr>
                                  <m:t>16.5</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1.0</m:t>
                                </m:r>
                              </m:e>
                            </m:mr>
                            <m:mr>
                              <m:e>
                                <m:sSub>
                                  <m:sSubPr>
                                    <m:ctrlPr>
                                      <w:rPr>
                                        <w:rFonts w:ascii="Cambria Math" w:hAnsi="Cambria Math"/>
                                        <w:i/>
                                      </w:rPr>
                                    </m:ctrlPr>
                                  </m:sSubPr>
                                  <m:e>
                                    <m:r>
                                      <w:rPr>
                                        <w:rFonts w:ascii="Cambria Math" w:hAnsi="Cambria Math"/>
                                      </w:rPr>
                                      <m:t>C</m:t>
                                    </m:r>
                                  </m:e>
                                  <m:sub>
                                    <m:r>
                                      <w:rPr>
                                        <w:rFonts w:ascii="Cambria Math" w:hAnsi="Cambria Math"/>
                                      </w:rPr>
                                      <m:t>45</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36</m:t>
                                    </m:r>
                                  </m:sub>
                                </m:sSub>
                              </m:e>
                            </m:mr>
                            <m:mr>
                              <m:e>
                                <m:r>
                                  <w:rPr>
                                    <w:rFonts w:ascii="Cambria Math" w:hAnsi="Cambria Math"/>
                                  </w:rPr>
                                  <m:t>-5.2</m:t>
                                </m:r>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51</m:t>
                                    </m:r>
                                  </m:sub>
                                </m:sSub>
                              </m:e>
                            </m:mr>
                            <m:mr>
                              <m:e>
                                <m:sSub>
                                  <m:sSubPr>
                                    <m:ctrlPr>
                                      <w:rPr>
                                        <w:rFonts w:ascii="Cambria Math" w:hAnsi="Cambria Math"/>
                                        <w:i/>
                                      </w:rPr>
                                    </m:ctrlPr>
                                  </m:sSubPr>
                                  <m:e>
                                    <m:r>
                                      <w:rPr>
                                        <w:rFonts w:ascii="Cambria Math" w:hAnsi="Cambria Math"/>
                                      </w:rPr>
                                      <m:t>C</m:t>
                                    </m:r>
                                  </m:e>
                                  <m:sub>
                                    <m:r>
                                      <w:rPr>
                                        <w:rFonts w:ascii="Cambria Math" w:hAnsi="Cambria Math"/>
                                      </w:rPr>
                                      <m:t>61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52</m:t>
                                    </m:r>
                                  </m:sub>
                                </m:sSub>
                              </m:e>
                            </m:mr>
                            <m:mr>
                              <m:e>
                                <m:sSub>
                                  <m:sSubPr>
                                    <m:ctrlPr>
                                      <w:rPr>
                                        <w:rFonts w:ascii="Cambria Math" w:hAnsi="Cambria Math"/>
                                        <w:i/>
                                      </w:rPr>
                                    </m:ctrlPr>
                                  </m:sSubPr>
                                  <m:e>
                                    <m:r>
                                      <w:rPr>
                                        <w:rFonts w:ascii="Cambria Math" w:hAnsi="Cambria Math"/>
                                      </w:rPr>
                                      <m:t>C</m:t>
                                    </m:r>
                                  </m:e>
                                  <m:sub>
                                    <m:r>
                                      <w:rPr>
                                        <w:rFonts w:ascii="Cambria Math" w:hAnsi="Cambria Math"/>
                                      </w:rPr>
                                      <m:t>62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53</m:t>
                                    </m:r>
                                  </m:sub>
                                </m:sSub>
                              </m:e>
                            </m:mr>
                            <m:mr>
                              <m:e>
                                <m:sSub>
                                  <m:sSubPr>
                                    <m:ctrlPr>
                                      <w:rPr>
                                        <w:rFonts w:ascii="Cambria Math" w:hAnsi="Cambria Math"/>
                                        <w:i/>
                                      </w:rPr>
                                    </m:ctrlPr>
                                  </m:sSubPr>
                                  <m:e>
                                    <m:r>
                                      <w:rPr>
                                        <w:rFonts w:ascii="Cambria Math" w:hAnsi="Cambria Math"/>
                                      </w:rPr>
                                      <m:t>C</m:t>
                                    </m:r>
                                  </m:e>
                                  <m:sub>
                                    <m:r>
                                      <w:rPr>
                                        <w:rFonts w:ascii="Cambria Math" w:hAnsi="Cambria Math"/>
                                      </w:rPr>
                                      <m:t>63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54</m:t>
                                    </m:r>
                                  </m:sub>
                                </m:sSub>
                              </m:e>
                            </m:mr>
                            <m:mr>
                              <m:e>
                                <m:sSub>
                                  <m:sSubPr>
                                    <m:ctrlPr>
                                      <w:rPr>
                                        <w:rFonts w:ascii="Cambria Math" w:hAnsi="Cambria Math"/>
                                        <w:i/>
                                      </w:rPr>
                                    </m:ctrlPr>
                                  </m:sSubPr>
                                  <m:e>
                                    <m:r>
                                      <w:rPr>
                                        <w:rFonts w:ascii="Cambria Math" w:hAnsi="Cambria Math"/>
                                      </w:rPr>
                                      <m:t>C</m:t>
                                    </m:r>
                                  </m:e>
                                  <m:sub>
                                    <m:r>
                                      <w:rPr>
                                        <w:rFonts w:ascii="Cambria Math" w:hAnsi="Cambria Math"/>
                                      </w:rPr>
                                      <m:t>64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19.5</m:t>
                                </m:r>
                              </m:e>
                            </m:mr>
                            <m:mr>
                              <m:e>
                                <m:sSub>
                                  <m:sSubPr>
                                    <m:ctrlPr>
                                      <w:rPr>
                                        <w:rFonts w:ascii="Cambria Math" w:hAnsi="Cambria Math"/>
                                        <w:i/>
                                      </w:rPr>
                                    </m:ctrlPr>
                                  </m:sSubPr>
                                  <m:e>
                                    <m:r>
                                      <w:rPr>
                                        <w:rFonts w:ascii="Cambria Math" w:hAnsi="Cambria Math"/>
                                      </w:rPr>
                                      <m:t>C</m:t>
                                    </m:r>
                                  </m:e>
                                  <m:sub>
                                    <m:r>
                                      <w:rPr>
                                        <w:rFonts w:ascii="Cambria Math" w:hAnsi="Cambria Math"/>
                                      </w:rPr>
                                      <m:t>65</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56</m:t>
                                    </m:r>
                                  </m:sub>
                                </m:sSub>
                              </m:e>
                            </m:mr>
                            <m:mr>
                              <m:e>
                                <m:r>
                                  <w:rPr>
                                    <w:rFonts w:ascii="Cambria Math" w:hAnsi="Cambria Math"/>
                                  </w:rPr>
                                  <m:t>72.0</m:t>
                                </m:r>
                              </m:e>
                            </m:mr>
                          </m:m>
                        </m:e>
                      </m:mr>
                    </m:m>
                  </m:e>
                </m:mr>
              </m:m>
            </m:e>
          </m:d>
        </m:oMath>
      </m:oMathPara>
    </w:p>
    <w:p w14:paraId="0CAEF365" w14:textId="77777777" w:rsidR="003E7D97" w:rsidRDefault="003E7D97" w:rsidP="003E7D97">
      <w:pPr>
        <w:jc w:val="center"/>
      </w:pPr>
    </w:p>
    <w:p w14:paraId="00535C55" w14:textId="75F7BB9B" w:rsidR="003E7D97" w:rsidRDefault="003E7D97" w:rsidP="003E7D97">
      <w:r>
        <w:t xml:space="preserve">This is a good start, but it’s </w:t>
      </w:r>
      <w:proofErr w:type="gramStart"/>
      <w:r>
        <w:t>definitely not</w:t>
      </w:r>
      <w:proofErr w:type="gramEnd"/>
      <w:r>
        <w:t xml:space="preserve"> all we need. To finish filling this out, we need to use some rules:</w:t>
      </w:r>
    </w:p>
    <w:p w14:paraId="447D6F65" w14:textId="3ED9065B" w:rsidR="00355C75" w:rsidRDefault="00355C75" w:rsidP="00355C75">
      <w:pPr>
        <w:pStyle w:val="ListParagraph"/>
        <w:numPr>
          <w:ilvl w:val="0"/>
          <w:numId w:val="40"/>
        </w:numPr>
      </w:pPr>
      <w:r>
        <w:t xml:space="preserve">To know if we should fill these in as 0 or a different value, we need to know the mineral symmetry. Mica is a monoclinic mineral, so this means that the remaining values in the </w:t>
      </w:r>
      <w:r w:rsidR="00A16C7B">
        <w:t xml:space="preserve">upper </w:t>
      </w:r>
      <w:proofErr w:type="gramStart"/>
      <w:r w:rsidR="00A16C7B">
        <w:t>triangular  part</w:t>
      </w:r>
      <w:proofErr w:type="gramEnd"/>
      <w:r w:rsidR="00A16C7B">
        <w:t xml:space="preserve"> of the </w:t>
      </w:r>
      <w:r>
        <w:t xml:space="preserve">matrix will be 0. </w:t>
      </w:r>
      <w:r w:rsidRPr="003E7D97">
        <w:rPr>
          <w:b/>
          <w:bCs/>
          <w:i/>
          <w:iCs/>
        </w:rPr>
        <w:t xml:space="preserve">See Fig. 3.7 for the </w:t>
      </w:r>
      <w:r>
        <w:rPr>
          <w:b/>
          <w:bCs/>
          <w:i/>
          <w:iCs/>
        </w:rPr>
        <w:t>layout</w:t>
      </w:r>
      <w:r w:rsidRPr="003E7D97">
        <w:rPr>
          <w:b/>
          <w:bCs/>
          <w:i/>
          <w:iCs/>
        </w:rPr>
        <w:t xml:space="preserve"> for all mineral symmetry classes.</w:t>
      </w:r>
      <w:r>
        <w:t xml:space="preserve"> It is paramount that you get the correct class for your mineral, or the calculations are likely to be wrong</w:t>
      </w:r>
      <w:r w:rsidR="00A16C7B">
        <w:t xml:space="preserve"> (and may not even work)</w:t>
      </w:r>
      <w:r>
        <w:t>!</w:t>
      </w:r>
    </w:p>
    <w:p w14:paraId="702C49A8" w14:textId="77777777" w:rsidR="00A16C7B" w:rsidRPr="003E7D97" w:rsidRDefault="00A16C7B" w:rsidP="00A16C7B">
      <w:pPr>
        <w:pStyle w:val="ListParagraph"/>
      </w:pPr>
    </w:p>
    <w:p w14:paraId="0E0B25CC" w14:textId="70B79516" w:rsidR="00355C75" w:rsidRPr="00355C75" w:rsidRDefault="00355C75" w:rsidP="00355C75">
      <m:oMathPara>
        <m:oMath>
          <m:r>
            <w:rPr>
              <w:rFonts w:ascii="Cambria Math" w:hAnsi="Cambria Math"/>
            </w:rPr>
            <m:t>C=</m:t>
          </m:r>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181.0</m:t>
                                </m:r>
                              </m:e>
                            </m:mr>
                            <m:mr>
                              <m:e>
                                <m:sSub>
                                  <m:sSubPr>
                                    <m:ctrlPr>
                                      <w:rPr>
                                        <w:rFonts w:ascii="Cambria Math" w:hAnsi="Cambria Math"/>
                                        <w:i/>
                                      </w:rPr>
                                    </m:ctrlPr>
                                  </m:sSubPr>
                                  <m:e>
                                    <m:r>
                                      <w:rPr>
                                        <w:rFonts w:ascii="Cambria Math" w:hAnsi="Cambria Math"/>
                                      </w:rPr>
                                      <m:t>C</m:t>
                                    </m:r>
                                  </m:e>
                                  <m:sub>
                                    <m:r>
                                      <w:rPr>
                                        <w:rFonts w:ascii="Cambria Math" w:hAnsi="Cambria Math"/>
                                      </w:rPr>
                                      <m:t>21</m:t>
                                    </m:r>
                                  </m:sub>
                                </m:sSub>
                              </m:e>
                            </m:mr>
                          </m:m>
                        </m:e>
                        <m:e>
                          <m:m>
                            <m:mPr>
                              <m:mcs>
                                <m:mc>
                                  <m:mcPr>
                                    <m:count m:val="1"/>
                                    <m:mcJc m:val="center"/>
                                  </m:mcPr>
                                </m:mc>
                              </m:mcs>
                              <m:ctrlPr>
                                <w:rPr>
                                  <w:rFonts w:ascii="Cambria Math" w:hAnsi="Cambria Math"/>
                                  <w:i/>
                                </w:rPr>
                              </m:ctrlPr>
                            </m:mPr>
                            <m:mr>
                              <m:e>
                                <m:r>
                                  <w:rPr>
                                    <w:rFonts w:ascii="Cambria Math" w:hAnsi="Cambria Math"/>
                                  </w:rPr>
                                  <m:t>48.8</m:t>
                                </m:r>
                              </m:e>
                            </m:mr>
                            <m:mr>
                              <m:e>
                                <m:r>
                                  <w:rPr>
                                    <w:rFonts w:ascii="Cambria Math" w:hAnsi="Cambria Math"/>
                                  </w:rPr>
                                  <m:t>178.4</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25.6</m:t>
                                </m:r>
                              </m:e>
                            </m:mr>
                            <m:mr>
                              <m:e>
                                <m:r>
                                  <w:rPr>
                                    <w:rFonts w:ascii="Cambria Math" w:hAnsi="Cambria Math"/>
                                  </w:rPr>
                                  <m:t>21.2</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-14.2</m:t>
                                </m:r>
                              </m:e>
                            </m:mr>
                            <m:mr>
                              <m:e>
                                <m:r>
                                  <w:rPr>
                                    <w:rFonts w:ascii="Cambria Math" w:hAnsi="Cambria Math"/>
                                  </w:rPr>
                                  <m:t>1.1</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31</m:t>
                                    </m:r>
                                  </m:sub>
                                </m:sSub>
                              </m:e>
                            </m:mr>
                            <m:mr>
                              <m:e>
                                <m:sSub>
                                  <m:sSubPr>
                                    <m:ctrlPr>
                                      <w:rPr>
                                        <w:rFonts w:ascii="Cambria Math" w:hAnsi="Cambria Math"/>
                                        <w:i/>
                                      </w:rPr>
                                    </m:ctrlPr>
                                  </m:sSubPr>
                                  <m:e>
                                    <m:r>
                                      <w:rPr>
                                        <w:rFonts w:ascii="Cambria Math" w:hAnsi="Cambria Math"/>
                                      </w:rPr>
                                      <m:t>C</m:t>
                                    </m:r>
                                  </m:e>
                                  <m:sub>
                                    <m:r>
                                      <w:rPr>
                                        <w:rFonts w:ascii="Cambria Math" w:hAnsi="Cambria Math"/>
                                      </w:rPr>
                                      <m:t>41</m:t>
                                    </m:r>
                                  </m:sub>
                                </m:sSub>
                              </m:e>
                            </m:mr>
                          </m:m>
                        </m:e>
                        <m:e>
                          <m:m>
                            <m:mPr>
                              <m:mcs>
                                <m:mc>
                                  <m:mcPr>
                                    <m:count m:val="1"/>
                                    <m:mcJc m:val="center"/>
                                  </m:mcPr>
                                </m:mc>
                              </m:mcs>
                              <m:ctrlPr>
                                <w:rPr>
                                  <w:rFonts w:ascii="Cambria Math" w:hAnsi="Cambria Math"/>
                                  <w:i/>
                                </w:rPr>
                              </m:ctrlPr>
                            </m:mPr>
                            <m:mr>
                              <m:e>
                                <m:r>
                                  <w:rPr>
                                    <w:rFonts w:ascii="Cambria Math" w:hAnsi="Cambria Math"/>
                                  </w:rPr>
                                  <m:t>21.2</m:t>
                                </m:r>
                              </m:e>
                            </m:mr>
                            <m:mr>
                              <m:e>
                                <m:sSub>
                                  <m:sSubPr>
                                    <m:ctrlPr>
                                      <w:rPr>
                                        <w:rFonts w:ascii="Cambria Math" w:hAnsi="Cambria Math"/>
                                        <w:i/>
                                      </w:rPr>
                                    </m:ctrlPr>
                                  </m:sSubPr>
                                  <m:e>
                                    <m:r>
                                      <w:rPr>
                                        <w:rFonts w:ascii="Cambria Math" w:hAnsi="Cambria Math"/>
                                      </w:rPr>
                                      <m:t>C</m:t>
                                    </m:r>
                                  </m:e>
                                  <m:sub>
                                    <m:r>
                                      <w:rPr>
                                        <w:rFonts w:ascii="Cambria Math" w:hAnsi="Cambria Math"/>
                                      </w:rPr>
                                      <m:t>42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58.6</m:t>
                                </m:r>
                              </m:e>
                            </m:mr>
                            <m:mr>
                              <m:e>
                                <m:sSub>
                                  <m:sSubPr>
                                    <m:ctrlPr>
                                      <w:rPr>
                                        <w:rFonts w:ascii="Cambria Math" w:hAnsi="Cambria Math"/>
                                        <w:i/>
                                      </w:rPr>
                                    </m:ctrlPr>
                                  </m:sSubPr>
                                  <m:e>
                                    <m:r>
                                      <w:rPr>
                                        <w:rFonts w:ascii="Cambria Math" w:hAnsi="Cambria Math"/>
                                      </w:rPr>
                                      <m:t>C</m:t>
                                    </m:r>
                                  </m:e>
                                  <m:sub>
                                    <m:r>
                                      <w:rPr>
                                        <w:rFonts w:ascii="Cambria Math" w:hAnsi="Cambria Math"/>
                                      </w:rPr>
                                      <m:t>43</m:t>
                                    </m:r>
                                  </m:sub>
                                </m:sSub>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16.5</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1.0</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-5.2</m:t>
                                </m:r>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51</m:t>
                                    </m:r>
                                  </m:sub>
                                </m:sSub>
                              </m:e>
                            </m:mr>
                            <m:mr>
                              <m:e>
                                <m:sSub>
                                  <m:sSubPr>
                                    <m:ctrlPr>
                                      <w:rPr>
                                        <w:rFonts w:ascii="Cambria Math" w:hAnsi="Cambria Math"/>
                                        <w:i/>
                                      </w:rPr>
                                    </m:ctrlPr>
                                  </m:sSubPr>
                                  <m:e>
                                    <m:r>
                                      <w:rPr>
                                        <w:rFonts w:ascii="Cambria Math" w:hAnsi="Cambria Math"/>
                                      </w:rPr>
                                      <m:t>C</m:t>
                                    </m:r>
                                  </m:e>
                                  <m:sub>
                                    <m:r>
                                      <w:rPr>
                                        <w:rFonts w:ascii="Cambria Math" w:hAnsi="Cambria Math"/>
                                      </w:rPr>
                                      <m:t>61</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52</m:t>
                                    </m:r>
                                  </m:sub>
                                </m:sSub>
                              </m:e>
                            </m:mr>
                            <m:mr>
                              <m:e>
                                <m:sSub>
                                  <m:sSubPr>
                                    <m:ctrlPr>
                                      <w:rPr>
                                        <w:rFonts w:ascii="Cambria Math" w:hAnsi="Cambria Math"/>
                                        <w:i/>
                                      </w:rPr>
                                    </m:ctrlPr>
                                  </m:sSubPr>
                                  <m:e>
                                    <m:r>
                                      <w:rPr>
                                        <w:rFonts w:ascii="Cambria Math" w:hAnsi="Cambria Math"/>
                                      </w:rPr>
                                      <m:t>C</m:t>
                                    </m:r>
                                  </m:e>
                                  <m:sub>
                                    <m:r>
                                      <w:rPr>
                                        <w:rFonts w:ascii="Cambria Math" w:hAnsi="Cambria Math"/>
                                      </w:rPr>
                                      <m:t>62</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53</m:t>
                                    </m:r>
                                  </m:sub>
                                </m:sSub>
                              </m:e>
                            </m:mr>
                            <m:mr>
                              <m:e>
                                <m:sSub>
                                  <m:sSubPr>
                                    <m:ctrlPr>
                                      <w:rPr>
                                        <w:rFonts w:ascii="Cambria Math" w:hAnsi="Cambria Math"/>
                                        <w:i/>
                                      </w:rPr>
                                    </m:ctrlPr>
                                  </m:sSubPr>
                                  <m:e>
                                    <m:r>
                                      <w:rPr>
                                        <w:rFonts w:ascii="Cambria Math" w:hAnsi="Cambria Math"/>
                                      </w:rPr>
                                      <m:t>C</m:t>
                                    </m:r>
                                  </m:e>
                                  <m:sub>
                                    <m:r>
                                      <w:rPr>
                                        <w:rFonts w:ascii="Cambria Math" w:hAnsi="Cambria Math"/>
                                      </w:rPr>
                                      <m:t>63</m:t>
                                    </m:r>
                                  </m:sub>
                                </m:sSub>
                              </m:e>
                            </m:mr>
                          </m:m>
                        </m:e>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54</m:t>
                                    </m:r>
                                  </m:sub>
                                </m:sSub>
                              </m:e>
                            </m:mr>
                            <m:mr>
                              <m:e>
                                <m:sSub>
                                  <m:sSubPr>
                                    <m:ctrlPr>
                                      <w:rPr>
                                        <w:rFonts w:ascii="Cambria Math" w:hAnsi="Cambria Math"/>
                                        <w:i/>
                                      </w:rPr>
                                    </m:ctrlPr>
                                  </m:sSubPr>
                                  <m:e>
                                    <m:r>
                                      <w:rPr>
                                        <w:rFonts w:ascii="Cambria Math" w:hAnsi="Cambria Math"/>
                                      </w:rPr>
                                      <m:t>C</m:t>
                                    </m:r>
                                  </m:e>
                                  <m:sub>
                                    <m:r>
                                      <w:rPr>
                                        <w:rFonts w:ascii="Cambria Math" w:hAnsi="Cambria Math"/>
                                      </w:rPr>
                                      <m:t>64</m:t>
                                    </m:r>
                                  </m:sub>
                                </m:sSub>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19.5</m:t>
                                </m:r>
                              </m:e>
                            </m:mr>
                            <m:mr>
                              <m:e>
                                <m:sSub>
                                  <m:sSubPr>
                                    <m:ctrlPr>
                                      <w:rPr>
                                        <w:rFonts w:ascii="Cambria Math" w:hAnsi="Cambria Math"/>
                                        <w:i/>
                                      </w:rPr>
                                    </m:ctrlPr>
                                  </m:sSubPr>
                                  <m:e>
                                    <m:r>
                                      <w:rPr>
                                        <w:rFonts w:ascii="Cambria Math" w:hAnsi="Cambria Math"/>
                                      </w:rPr>
                                      <m:t>C</m:t>
                                    </m:r>
                                  </m:e>
                                  <m:sub>
                                    <m:r>
                                      <w:rPr>
                                        <w:rFonts w:ascii="Cambria Math" w:hAnsi="Cambria Math"/>
                                      </w:rPr>
                                      <m:t>65</m:t>
                                    </m:r>
                                  </m:sub>
                                </m:sSub>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72.0</m:t>
                                </m:r>
                              </m:e>
                            </m:mr>
                          </m:m>
                        </m:e>
                      </m:mr>
                    </m:m>
                  </m:e>
                </m:mr>
              </m:m>
            </m:e>
          </m:d>
        </m:oMath>
      </m:oMathPara>
    </w:p>
    <w:p w14:paraId="3FC21649" w14:textId="7D9ABCFE" w:rsidR="003E7D97" w:rsidRPr="00A16C7B" w:rsidRDefault="00A16C7B" w:rsidP="003E7D97">
      <w:pPr>
        <w:pStyle w:val="ListParagraph"/>
        <w:numPr>
          <w:ilvl w:val="0"/>
          <w:numId w:val="40"/>
        </w:numPr>
      </w:pPr>
      <w:r>
        <w:t>There are still missing values! We solve this by recognizing that t</w:t>
      </w:r>
      <w:r w:rsidR="003E7D97">
        <w:t>he matrix must be symmetric. That means that C</w:t>
      </w:r>
      <w:r w:rsidR="003E7D97" w:rsidRPr="003E7D97">
        <w:rPr>
          <w:vertAlign w:val="subscript"/>
        </w:rPr>
        <w:t>12</w:t>
      </w:r>
      <w:r w:rsidR="003E7D97">
        <w:t xml:space="preserve"> and C</w:t>
      </w:r>
      <w:r w:rsidR="003E7D97" w:rsidRPr="003E7D97">
        <w:rPr>
          <w:vertAlign w:val="subscript"/>
        </w:rPr>
        <w:t>21</w:t>
      </w:r>
      <w:r w:rsidR="003E7D97">
        <w:t xml:space="preserve"> are the same</w:t>
      </w:r>
      <w:r>
        <w:t>, for example</w:t>
      </w:r>
      <w:r w:rsidR="003E7D97">
        <w:t xml:space="preserve">. Using this, we can complete </w:t>
      </w:r>
      <w:r w:rsidR="00355C75">
        <w:t>everything else</w:t>
      </w:r>
      <w:r w:rsidR="003E7D97">
        <w:t>:</w:t>
      </w:r>
    </w:p>
    <w:p w14:paraId="3191CEC5" w14:textId="77777777" w:rsidR="00A16C7B" w:rsidRPr="003E7D97" w:rsidRDefault="00A16C7B" w:rsidP="00A16C7B">
      <w:pPr>
        <w:pStyle w:val="ListParagraph"/>
      </w:pPr>
    </w:p>
    <w:p w14:paraId="7874D03D" w14:textId="385CCB23" w:rsidR="00391915" w:rsidRPr="003E7D97" w:rsidRDefault="003E7D97" w:rsidP="00523262">
      <m:oMathPara>
        <m:oMath>
          <m:r>
            <w:rPr>
              <w:rFonts w:ascii="Cambria Math" w:hAnsi="Cambria Math"/>
            </w:rPr>
            <m:t>C=</m:t>
          </m:r>
          <m:d>
            <m:dPr>
              <m:begChr m:val="["/>
              <m:endChr m:val="]"/>
              <m:ctrlPr>
                <w:rPr>
                  <w:rFonts w:ascii="Cambria Math" w:hAnsi="Cambria Math"/>
                  <w:i/>
                </w:rPr>
              </m:ctrlPr>
            </m:dPr>
            <m:e>
              <m:r>
                <w:rPr>
                  <w:rFonts w:ascii="Cambria Math" w:hAnsi="Cambria Math"/>
                </w:rPr>
                <m:t xml:space="preserve"> </m:t>
              </m:r>
              <m:m>
                <m:mPr>
                  <m:mcs>
                    <m:mc>
                      <m:mcPr>
                        <m:count m:val="3"/>
                        <m:mcJc m:val="center"/>
                      </m:mcPr>
                    </m:mc>
                  </m:mcs>
                  <m:ctrlPr>
                    <w:rPr>
                      <w:rFonts w:ascii="Cambria Math" w:hAnsi="Cambria Math"/>
                      <w:i/>
                    </w:rPr>
                  </m:ctrlPr>
                </m:mP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181.0</m:t>
                                </m:r>
                              </m:e>
                            </m:mr>
                            <m:mr>
                              <m:e>
                                <m:r>
                                  <w:rPr>
                                    <w:rFonts w:ascii="Cambria Math" w:hAnsi="Cambria Math"/>
                                  </w:rPr>
                                  <m:t>48.8</m:t>
                                </m:r>
                              </m:e>
                            </m:mr>
                          </m:m>
                        </m:e>
                        <m:e>
                          <m:m>
                            <m:mPr>
                              <m:mcs>
                                <m:mc>
                                  <m:mcPr>
                                    <m:count m:val="1"/>
                                    <m:mcJc m:val="center"/>
                                  </m:mcPr>
                                </m:mc>
                              </m:mcs>
                              <m:ctrlPr>
                                <w:rPr>
                                  <w:rFonts w:ascii="Cambria Math" w:hAnsi="Cambria Math"/>
                                  <w:i/>
                                </w:rPr>
                              </m:ctrlPr>
                            </m:mPr>
                            <m:mr>
                              <m:e>
                                <m:r>
                                  <w:rPr>
                                    <w:rFonts w:ascii="Cambria Math" w:hAnsi="Cambria Math"/>
                                  </w:rPr>
                                  <m:t>48.8</m:t>
                                </m:r>
                              </m:e>
                            </m:mr>
                            <m:mr>
                              <m:e>
                                <m:r>
                                  <w:rPr>
                                    <w:rFonts w:ascii="Cambria Math" w:hAnsi="Cambria Math"/>
                                  </w:rPr>
                                  <m:t>178.4</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 xml:space="preserve">25.6   </m:t>
                                </m:r>
                              </m:e>
                            </m:mr>
                            <m:mr>
                              <m:e>
                                <m:r>
                                  <w:rPr>
                                    <w:rFonts w:ascii="Cambria Math" w:hAnsi="Cambria Math"/>
                                  </w:rPr>
                                  <m:t xml:space="preserve">21.2   </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-14.2</m:t>
                                </m:r>
                              </m:e>
                            </m:mr>
                            <m:mr>
                              <m:e>
                                <m:r>
                                  <w:rPr>
                                    <w:rFonts w:ascii="Cambria Math" w:hAnsi="Cambria Math"/>
                                  </w:rPr>
                                  <m:t>1.1</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25.6</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21.2</m:t>
                                </m:r>
                              </m:e>
                            </m:mr>
                            <m:mr>
                              <m:e>
                                <m:r>
                                  <w:rPr>
                                    <w:rFonts w:ascii="Cambria Math" w:hAnsi="Cambria Math"/>
                                  </w:rPr>
                                  <m:t>0</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58.6</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16.5</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1.0</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-5.2</m:t>
                                </m:r>
                              </m:e>
                            </m:mr>
                          </m:m>
                        </m:e>
                      </m:mr>
                    </m:m>
                  </m:e>
                </m:mr>
                <m:mr>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-14.2</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1.1</m:t>
                                </m:r>
                              </m:e>
                            </m:mr>
                            <m:mr>
                              <m:e>
                                <m:r>
                                  <w:rPr>
                                    <w:rFonts w:ascii="Cambria Math" w:hAnsi="Cambria Math"/>
                                  </w:rPr>
                                  <m:t>0</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 xml:space="preserve">1.0  </m:t>
                                </m:r>
                              </m:e>
                            </m:mr>
                            <m:mr>
                              <m:e>
                                <m:r>
                                  <w:rPr>
                                    <w:rFonts w:ascii="Cambria Math" w:hAnsi="Cambria Math"/>
                                  </w:rPr>
                                  <m:t xml:space="preserve">0   </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
                        </m:e>
                      </m:mr>
                    </m:m>
                  </m:e>
                  <m:e>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19.5</m:t>
                                </m:r>
                              </m:e>
                            </m:mr>
                            <m:mr>
                              <m:e>
                                <m:r>
                                  <w:rPr>
                                    <w:rFonts w:ascii="Cambria Math" w:hAnsi="Cambria Math"/>
                                  </w:rPr>
                                  <m:t>0</m:t>
                                </m:r>
                              </m:e>
                            </m:mr>
                          </m:m>
                        </m:e>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72.0</m:t>
                                </m:r>
                              </m:e>
                            </m:mr>
                          </m:m>
                        </m:e>
                      </m:mr>
                    </m:m>
                  </m:e>
                </m:mr>
              </m:m>
            </m:e>
          </m:d>
        </m:oMath>
      </m:oMathPara>
    </w:p>
    <w:p w14:paraId="723F73FD" w14:textId="078BD00D" w:rsidR="00A86DB3" w:rsidRDefault="004D0157" w:rsidP="00355C75">
      <w:r>
        <w:rPr>
          <w:noProof/>
          <w14:ligatures w14:val="standardContextual"/>
        </w:rPr>
        <w:lastRenderedPageBreak/>
        <w:drawing>
          <wp:inline distT="0" distB="0" distL="0" distR="0" wp14:anchorId="19B93AD9" wp14:editId="64E5D82D">
            <wp:extent cx="6858000" cy="4116705"/>
            <wp:effectExtent l="0" t="0" r="0" b="0"/>
            <wp:docPr id="636396920" name="Picture 17" descr="Diagram showing stiffness tensor layouts for different mineral symme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96920" name="Picture 17" descr="Diagram showing stiffness tensor layouts for different mineral symmetrie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58000" cy="4116705"/>
                    </a:xfrm>
                    <a:prstGeom prst="rect">
                      <a:avLst/>
                    </a:prstGeom>
                  </pic:spPr>
                </pic:pic>
              </a:graphicData>
            </a:graphic>
          </wp:inline>
        </w:drawing>
      </w:r>
    </w:p>
    <w:p w14:paraId="7151A59D" w14:textId="03ACACDF" w:rsidR="00523262" w:rsidRDefault="00523262" w:rsidP="00A86DB3">
      <w:pPr>
        <w:ind w:left="1080"/>
      </w:pPr>
    </w:p>
    <w:p w14:paraId="5315F967" w14:textId="147D9784" w:rsidR="00523262" w:rsidRDefault="00703E3F" w:rsidP="00703E3F">
      <w:pPr>
        <w:jc w:val="center"/>
        <w:rPr>
          <w:i/>
          <w:iCs/>
          <w:sz w:val="20"/>
          <w:szCs w:val="20"/>
        </w:rPr>
      </w:pPr>
      <w:r w:rsidRPr="00484ED1">
        <w:rPr>
          <w:i/>
          <w:iCs/>
          <w:sz w:val="20"/>
          <w:szCs w:val="20"/>
        </w:rPr>
        <w:t>Figure 3.</w:t>
      </w:r>
      <w:r>
        <w:rPr>
          <w:i/>
          <w:iCs/>
          <w:sz w:val="20"/>
          <w:szCs w:val="20"/>
        </w:rPr>
        <w:t>7.</w:t>
      </w:r>
      <w:r w:rsidRPr="00484ED1">
        <w:rPr>
          <w:i/>
          <w:iCs/>
          <w:sz w:val="20"/>
          <w:szCs w:val="20"/>
        </w:rPr>
        <w:t xml:space="preserve"> </w:t>
      </w:r>
      <w:r>
        <w:rPr>
          <w:i/>
          <w:iCs/>
          <w:sz w:val="20"/>
          <w:szCs w:val="20"/>
        </w:rPr>
        <w:t xml:space="preserve">Conventions for stiffness tensors for different mineral symmetries. Published stiffness tensors will commonly only report the unique </w:t>
      </w:r>
      <w:proofErr w:type="spellStart"/>
      <w:r>
        <w:rPr>
          <w:i/>
          <w:iCs/>
          <w:sz w:val="20"/>
          <w:szCs w:val="20"/>
        </w:rPr>
        <w:t>C</w:t>
      </w:r>
      <w:r w:rsidRPr="00703E3F">
        <w:rPr>
          <w:i/>
          <w:iCs/>
          <w:sz w:val="20"/>
          <w:szCs w:val="20"/>
          <w:vertAlign w:val="subscript"/>
        </w:rPr>
        <w:t>ij</w:t>
      </w:r>
      <w:proofErr w:type="spellEnd"/>
      <w:r>
        <w:rPr>
          <w:i/>
          <w:iCs/>
          <w:sz w:val="20"/>
          <w:szCs w:val="20"/>
        </w:rPr>
        <w:t xml:space="preserve"> values. For example, an isotropic tensor might only report two numbers: C</w:t>
      </w:r>
      <w:r w:rsidRPr="00703E3F">
        <w:rPr>
          <w:i/>
          <w:iCs/>
          <w:sz w:val="20"/>
          <w:szCs w:val="20"/>
          <w:vertAlign w:val="subscript"/>
        </w:rPr>
        <w:t>11</w:t>
      </w:r>
      <w:r>
        <w:rPr>
          <w:i/>
          <w:iCs/>
          <w:sz w:val="20"/>
          <w:szCs w:val="20"/>
        </w:rPr>
        <w:t xml:space="preserve"> and C</w:t>
      </w:r>
      <w:r w:rsidRPr="00703E3F">
        <w:rPr>
          <w:i/>
          <w:iCs/>
          <w:sz w:val="20"/>
          <w:szCs w:val="20"/>
          <w:vertAlign w:val="subscript"/>
        </w:rPr>
        <w:t>12</w:t>
      </w:r>
      <w:r>
        <w:rPr>
          <w:i/>
          <w:iCs/>
          <w:sz w:val="20"/>
          <w:szCs w:val="20"/>
        </w:rPr>
        <w:t xml:space="preserve">, because </w:t>
      </w:r>
      <w:proofErr w:type="gramStart"/>
      <w:r>
        <w:rPr>
          <w:i/>
          <w:iCs/>
          <w:sz w:val="20"/>
          <w:szCs w:val="20"/>
        </w:rPr>
        <w:t>all of</w:t>
      </w:r>
      <w:proofErr w:type="gramEnd"/>
      <w:r>
        <w:rPr>
          <w:i/>
          <w:iCs/>
          <w:sz w:val="20"/>
          <w:szCs w:val="20"/>
        </w:rPr>
        <w:t xml:space="preserve"> the remaining non-zero components can be figured out from those.</w:t>
      </w:r>
    </w:p>
    <w:p w14:paraId="405C6A78" w14:textId="77777777" w:rsidR="00703E3F" w:rsidRDefault="00703E3F" w:rsidP="00703E3F">
      <w:pPr>
        <w:jc w:val="center"/>
        <w:rPr>
          <w:i/>
          <w:iCs/>
          <w:sz w:val="20"/>
          <w:szCs w:val="20"/>
        </w:rPr>
      </w:pPr>
    </w:p>
    <w:p w14:paraId="61DFAD92" w14:textId="5F0C3728" w:rsidR="00703E3F" w:rsidRDefault="00703E3F" w:rsidP="00703E3F">
      <w:r>
        <w:t>Now we need to add the stiffness tensor to the MSAT database.</w:t>
      </w:r>
    </w:p>
    <w:p w14:paraId="6E381286" w14:textId="4E7B914C" w:rsidR="00703E3F" w:rsidRDefault="00703E3F" w:rsidP="00703E3F">
      <w:pPr>
        <w:pStyle w:val="ListParagraph"/>
        <w:numPr>
          <w:ilvl w:val="0"/>
          <w:numId w:val="42"/>
        </w:numPr>
      </w:pPr>
      <w:r>
        <w:t xml:space="preserve">Open </w:t>
      </w:r>
      <w:proofErr w:type="spellStart"/>
      <w:r>
        <w:t>MS_elasticDB.m</w:t>
      </w:r>
      <w:proofErr w:type="spellEnd"/>
      <w:r>
        <w:t xml:space="preserve"> in </w:t>
      </w:r>
      <w:proofErr w:type="spellStart"/>
      <w:r>
        <w:t>Matlab</w:t>
      </w:r>
      <w:proofErr w:type="spellEnd"/>
      <w:r>
        <w:t>.</w:t>
      </w:r>
    </w:p>
    <w:p w14:paraId="118A2EF7" w14:textId="77777777" w:rsidR="00703E3F" w:rsidRDefault="00703E3F" w:rsidP="00703E3F">
      <w:pPr>
        <w:pStyle w:val="ListParagraph"/>
        <w:numPr>
          <w:ilvl w:val="1"/>
          <w:numId w:val="42"/>
        </w:numPr>
      </w:pPr>
      <w:r>
        <w:t xml:space="preserve">If you scroll down to Line 58, you’ll see the function call followed by the command ‘case,’ which tells the function to look for your input (mineral name) and to get the information for that </w:t>
      </w:r>
      <w:proofErr w:type="gramStart"/>
      <w:r>
        <w:t>particular input</w:t>
      </w:r>
      <w:proofErr w:type="gramEnd"/>
      <w:r>
        <w:t>.</w:t>
      </w:r>
    </w:p>
    <w:p w14:paraId="3557C0A7" w14:textId="4D05F6D6" w:rsidR="00703E3F" w:rsidRDefault="00703E3F" w:rsidP="00703E3F">
      <w:pPr>
        <w:pStyle w:val="ListParagraph"/>
        <w:numPr>
          <w:ilvl w:val="0"/>
          <w:numId w:val="42"/>
        </w:numPr>
      </w:pPr>
      <w:r>
        <w:t>The first entry is for olivine. Note that it has two options to call it: either the full mineral name or the abbreviation. The variable ‘info’ stores the citation information, and then you have two variables: C (the stiffness tensor) and rh (the density in kg/m</w:t>
      </w:r>
      <w:r w:rsidRPr="00703E3F">
        <w:rPr>
          <w:vertAlign w:val="superscript"/>
        </w:rPr>
        <w:t>3</w:t>
      </w:r>
      <w:r>
        <w:t>)</w:t>
      </w:r>
    </w:p>
    <w:p w14:paraId="12462C6A" w14:textId="77777777" w:rsidR="00703E3F" w:rsidRDefault="00703E3F" w:rsidP="00703E3F"/>
    <w:p w14:paraId="176A68A7" w14:textId="07D856E4" w:rsidR="00703E3F" w:rsidRDefault="00703E3F" w:rsidP="00703E3F">
      <w:pPr>
        <w:pStyle w:val="ListParagraph"/>
        <w:ind w:left="0"/>
        <w:jc w:val="center"/>
      </w:pPr>
      <w:r>
        <w:rPr>
          <w:noProof/>
          <w14:ligatures w14:val="standardContextual"/>
        </w:rPr>
        <w:drawing>
          <wp:inline distT="0" distB="0" distL="0" distR="0" wp14:anchorId="6C8ED419" wp14:editId="6E86A323">
            <wp:extent cx="6049617" cy="1305149"/>
            <wp:effectExtent l="0" t="0" r="0" b="3175"/>
            <wp:docPr id="8171623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162348" name="Picture 817162348"/>
                    <pic:cNvPicPr/>
                  </pic:nvPicPr>
                  <pic:blipFill>
                    <a:blip r:embed="rId21">
                      <a:extLst>
                        <a:ext uri="{28A0092B-C50C-407E-A947-70E740481C1C}">
                          <a14:useLocalDpi xmlns:a14="http://schemas.microsoft.com/office/drawing/2010/main" val="0"/>
                        </a:ext>
                      </a:extLst>
                    </a:blip>
                    <a:stretch>
                      <a:fillRect/>
                    </a:stretch>
                  </pic:blipFill>
                  <pic:spPr>
                    <a:xfrm>
                      <a:off x="0" y="0"/>
                      <a:ext cx="6109032" cy="1317967"/>
                    </a:xfrm>
                    <a:prstGeom prst="rect">
                      <a:avLst/>
                    </a:prstGeom>
                  </pic:spPr>
                </pic:pic>
              </a:graphicData>
            </a:graphic>
          </wp:inline>
        </w:drawing>
      </w:r>
    </w:p>
    <w:p w14:paraId="70689966" w14:textId="77777777" w:rsidR="001341B5" w:rsidRDefault="00703E3F" w:rsidP="001341B5">
      <w:pPr>
        <w:pStyle w:val="ListParagraph"/>
        <w:numPr>
          <w:ilvl w:val="0"/>
          <w:numId w:val="43"/>
        </w:numPr>
        <w:jc w:val="left"/>
      </w:pPr>
      <w:r>
        <w:t xml:space="preserve">To add a new mineral, </w:t>
      </w:r>
      <w:r w:rsidRPr="00703E3F">
        <w:rPr>
          <w:b/>
          <w:bCs/>
          <w:i/>
          <w:iCs/>
        </w:rPr>
        <w:t>copy and paste the entire block shown above</w:t>
      </w:r>
      <w:r>
        <w:t xml:space="preserve">, from case to </w:t>
      </w:r>
      <w:proofErr w:type="gramStart"/>
      <w:r>
        <w:t>the ;</w:t>
      </w:r>
      <w:proofErr w:type="gramEnd"/>
      <w:r>
        <w:t xml:space="preserve"> after the density.</w:t>
      </w:r>
    </w:p>
    <w:p w14:paraId="789BAEA7" w14:textId="268D6D15" w:rsidR="00703E3F" w:rsidRDefault="00703E3F" w:rsidP="001341B5">
      <w:pPr>
        <w:pStyle w:val="ListParagraph"/>
        <w:numPr>
          <w:ilvl w:val="1"/>
          <w:numId w:val="43"/>
        </w:numPr>
        <w:jc w:val="left"/>
      </w:pPr>
      <w:r>
        <w:t xml:space="preserve">You must paste this </w:t>
      </w:r>
      <w:r w:rsidRPr="001341B5">
        <w:rPr>
          <w:b/>
          <w:bCs/>
          <w:i/>
          <w:iCs/>
        </w:rPr>
        <w:t>above</w:t>
      </w:r>
      <w:r>
        <w:t xml:space="preserve"> the line that says </w:t>
      </w:r>
      <w:r w:rsidRPr="001341B5">
        <w:rPr>
          <w:rFonts w:ascii="Menlo" w:hAnsi="Menlo" w:cs="Menlo"/>
          <w:color w:val="0E00FF"/>
          <w:sz w:val="20"/>
          <w:szCs w:val="20"/>
        </w:rPr>
        <w:t xml:space="preserve">otherwise </w:t>
      </w:r>
      <w:r>
        <w:t xml:space="preserve">and you </w:t>
      </w:r>
      <w:r w:rsidRPr="001341B5">
        <w:rPr>
          <w:b/>
          <w:bCs/>
          <w:i/>
          <w:iCs/>
        </w:rPr>
        <w:t>cannot</w:t>
      </w:r>
      <w:r>
        <w:t xml:space="preserve"> paste it within another block (between </w:t>
      </w:r>
      <w:r w:rsidR="001341B5" w:rsidRPr="001341B5">
        <w:rPr>
          <w:rFonts w:ascii="Menlo" w:hAnsi="Menlo" w:cs="Menlo"/>
          <w:color w:val="0E00FF"/>
          <w:sz w:val="20"/>
          <w:szCs w:val="20"/>
        </w:rPr>
        <w:t>case</w:t>
      </w:r>
      <w:r w:rsidR="001341B5">
        <w:rPr>
          <w:rFonts w:ascii="Menlo" w:hAnsi="Menlo" w:cs="Menlo"/>
          <w:color w:val="0E00FF"/>
          <w:sz w:val="20"/>
          <w:szCs w:val="20"/>
        </w:rPr>
        <w:t xml:space="preserve"> </w:t>
      </w:r>
      <w:r w:rsidR="001341B5">
        <w:t>an</w:t>
      </w:r>
      <w:r>
        <w:t xml:space="preserve">d </w:t>
      </w:r>
      <w:proofErr w:type="gramStart"/>
      <w:r>
        <w:t>the ;</w:t>
      </w:r>
      <w:proofErr w:type="gramEnd"/>
      <w:r>
        <w:t xml:space="preserve"> after </w:t>
      </w:r>
      <w:r w:rsidR="001341B5">
        <w:t>rh = ####).</w:t>
      </w:r>
    </w:p>
    <w:p w14:paraId="62D2E0F3" w14:textId="1A4815BA" w:rsidR="00523262" w:rsidRDefault="001341B5" w:rsidP="00330BF1">
      <w:pPr>
        <w:pStyle w:val="ListParagraph"/>
        <w:numPr>
          <w:ilvl w:val="0"/>
          <w:numId w:val="43"/>
        </w:numPr>
        <w:jc w:val="left"/>
      </w:pPr>
      <w:r>
        <w:t>For this tutorial, add a return on Line 70 and paste the entire block on Line 70.</w:t>
      </w:r>
    </w:p>
    <w:p w14:paraId="02C8ECC5" w14:textId="156808F7" w:rsidR="001341B5" w:rsidRDefault="001341B5" w:rsidP="00330BF1">
      <w:pPr>
        <w:pStyle w:val="ListParagraph"/>
        <w:numPr>
          <w:ilvl w:val="1"/>
          <w:numId w:val="43"/>
        </w:numPr>
        <w:jc w:val="left"/>
      </w:pPr>
      <w:r>
        <w:lastRenderedPageBreak/>
        <w:t>You will now have two copies of olivine in your database, so let’s edit this to match the muscovite stiffness tensor from above.</w:t>
      </w:r>
    </w:p>
    <w:p w14:paraId="0C8ABC54" w14:textId="57AC29DA" w:rsidR="00330BF1" w:rsidRDefault="00330BF1" w:rsidP="00330BF1">
      <w:pPr>
        <w:pStyle w:val="ListParagraph"/>
        <w:numPr>
          <w:ilvl w:val="1"/>
          <w:numId w:val="43"/>
        </w:numPr>
        <w:jc w:val="left"/>
      </w:pPr>
      <w:r>
        <w:t>Note! You will need to add the density. This is a great time to go back to the Abers &amp; Hacker (2016) toolbox and calculate the velocities and densities for a single mineral at standard temperatures and pressures. Remember that MSAT doesn’t adjust for P-T conditions, so you should be consistent.</w:t>
      </w:r>
    </w:p>
    <w:p w14:paraId="4F512791" w14:textId="7F01A0E7" w:rsidR="0067047A" w:rsidRDefault="001341B5" w:rsidP="000614B2">
      <w:pPr>
        <w:pStyle w:val="ListParagraph"/>
        <w:numPr>
          <w:ilvl w:val="1"/>
          <w:numId w:val="43"/>
        </w:numPr>
        <w:jc w:val="left"/>
      </w:pPr>
      <w:r>
        <w:t>Once you have it added, check your script against the screencap below.</w:t>
      </w:r>
      <w:r w:rsidR="009C179B">
        <w:t xml:space="preserve"> We highly recommend that you use extra spaces to keep the components aligned as shown below. </w:t>
      </w:r>
    </w:p>
    <w:p w14:paraId="7CC545BC" w14:textId="000869A6" w:rsidR="00703E3F" w:rsidRDefault="00703E3F" w:rsidP="001341B5">
      <w:pPr>
        <w:jc w:val="center"/>
      </w:pPr>
    </w:p>
    <w:p w14:paraId="293802DB" w14:textId="0D75F86B" w:rsidR="00703E3F" w:rsidRDefault="000614B2" w:rsidP="000614B2">
      <w:pPr>
        <w:jc w:val="center"/>
      </w:pPr>
      <w:r>
        <w:rPr>
          <w:noProof/>
          <w14:ligatures w14:val="standardContextual"/>
        </w:rPr>
        <w:drawing>
          <wp:inline distT="0" distB="0" distL="0" distR="0" wp14:anchorId="08ACC7A6" wp14:editId="2CD04214">
            <wp:extent cx="6858000" cy="2788285"/>
            <wp:effectExtent l="0" t="0" r="0" b="5715"/>
            <wp:docPr id="71088247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82473" name="Picture 710882473"/>
                    <pic:cNvPicPr/>
                  </pic:nvPicPr>
                  <pic:blipFill>
                    <a:blip r:embed="rId22">
                      <a:extLst>
                        <a:ext uri="{28A0092B-C50C-407E-A947-70E740481C1C}">
                          <a14:useLocalDpi xmlns:a14="http://schemas.microsoft.com/office/drawing/2010/main" val="0"/>
                        </a:ext>
                      </a:extLst>
                    </a:blip>
                    <a:stretch>
                      <a:fillRect/>
                    </a:stretch>
                  </pic:blipFill>
                  <pic:spPr>
                    <a:xfrm>
                      <a:off x="0" y="0"/>
                      <a:ext cx="6858000" cy="2788285"/>
                    </a:xfrm>
                    <a:prstGeom prst="rect">
                      <a:avLst/>
                    </a:prstGeom>
                  </pic:spPr>
                </pic:pic>
              </a:graphicData>
            </a:graphic>
          </wp:inline>
        </w:drawing>
      </w:r>
    </w:p>
    <w:p w14:paraId="2D19279B" w14:textId="77777777" w:rsidR="000614B2" w:rsidRDefault="000614B2" w:rsidP="000614B2">
      <w:pPr>
        <w:jc w:val="center"/>
      </w:pPr>
    </w:p>
    <w:p w14:paraId="5604FC66" w14:textId="44577E94" w:rsidR="00703E3F" w:rsidRDefault="00330BF1" w:rsidP="000614B2">
      <w:pPr>
        <w:pStyle w:val="ListParagraph"/>
        <w:numPr>
          <w:ilvl w:val="0"/>
          <w:numId w:val="43"/>
        </w:numPr>
      </w:pPr>
      <w:r>
        <w:t>Let’s see what the plot looks like!</w:t>
      </w:r>
    </w:p>
    <w:p w14:paraId="51D22C97" w14:textId="77777777" w:rsidR="000614B2" w:rsidRDefault="000614B2" w:rsidP="000614B2">
      <w:pPr>
        <w:pStyle w:val="ListParagraph"/>
        <w:numPr>
          <w:ilvl w:val="1"/>
          <w:numId w:val="43"/>
        </w:numPr>
      </w:pPr>
      <w:r>
        <w:t xml:space="preserve">Remember to load the stiffness tensor and density with: </w:t>
      </w:r>
      <w:proofErr w:type="spellStart"/>
      <w:r>
        <w:t>MS_elasticDB</w:t>
      </w:r>
      <w:proofErr w:type="spellEnd"/>
    </w:p>
    <w:p w14:paraId="3593EE89" w14:textId="72855512" w:rsidR="000614B2" w:rsidRDefault="000614B2" w:rsidP="000614B2">
      <w:pPr>
        <w:pStyle w:val="ListParagraph"/>
        <w:numPr>
          <w:ilvl w:val="1"/>
          <w:numId w:val="43"/>
        </w:numPr>
      </w:pPr>
      <w:r>
        <w:t xml:space="preserve">And plot with: </w:t>
      </w:r>
      <w:proofErr w:type="spellStart"/>
      <w:r>
        <w:t>MS_plot</w:t>
      </w:r>
      <w:proofErr w:type="spellEnd"/>
      <w:r>
        <w:t xml:space="preserve">. If you get an </w:t>
      </w:r>
      <w:r w:rsidRPr="000614B2">
        <w:rPr>
          <w:rFonts w:ascii="Menlo" w:hAnsi="Menlo" w:cs="Menlo"/>
          <w:color w:val="E11B14"/>
          <w:sz w:val="20"/>
          <w:szCs w:val="20"/>
        </w:rPr>
        <w:t>Elasticity matrix error: non-symmetric</w:t>
      </w:r>
      <w:r>
        <w:t>, check your numbers against the ones above. This is the most common error to get at this point, and it means that you’ve mistyped something when you added the stiffness tensor.</w:t>
      </w:r>
    </w:p>
    <w:p w14:paraId="63EFFAA6" w14:textId="320381E6" w:rsidR="000614B2" w:rsidRDefault="000614B2" w:rsidP="000614B2">
      <w:pPr>
        <w:pStyle w:val="ListParagraph"/>
        <w:ind w:left="1440"/>
      </w:pPr>
    </w:p>
    <w:p w14:paraId="3DE40444" w14:textId="5D996D98" w:rsidR="000614B2" w:rsidRDefault="000614B2" w:rsidP="000614B2">
      <w:pPr>
        <w:jc w:val="center"/>
      </w:pPr>
      <w:r>
        <w:rPr>
          <w:noProof/>
          <w14:ligatures w14:val="standardContextual"/>
        </w:rPr>
        <mc:AlternateContent>
          <mc:Choice Requires="wps">
            <w:drawing>
              <wp:anchor distT="0" distB="0" distL="114300" distR="114300" simplePos="0" relativeHeight="251683840" behindDoc="0" locked="0" layoutInCell="1" allowOverlap="1" wp14:anchorId="59A9F744" wp14:editId="468F56F0">
                <wp:simplePos x="0" y="0"/>
                <wp:positionH relativeFrom="column">
                  <wp:posOffset>-41302</wp:posOffset>
                </wp:positionH>
                <wp:positionV relativeFrom="paragraph">
                  <wp:posOffset>2655459</wp:posOffset>
                </wp:positionV>
                <wp:extent cx="6911975" cy="517525"/>
                <wp:effectExtent l="25400" t="25400" r="85725" b="92075"/>
                <wp:wrapTopAndBottom/>
                <wp:docPr id="186224377" name="Text Box 2"/>
                <wp:cNvGraphicFramePr/>
                <a:graphic xmlns:a="http://schemas.openxmlformats.org/drawingml/2006/main">
                  <a:graphicData uri="http://schemas.microsoft.com/office/word/2010/wordprocessingShape">
                    <wps:wsp>
                      <wps:cNvSpPr txBox="1"/>
                      <wps:spPr>
                        <a:xfrm>
                          <a:off x="0" y="0"/>
                          <a:ext cx="6911975" cy="51752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130CDCC6" w14:textId="5E8053E7" w:rsidR="000614B2" w:rsidRPr="000614B2" w:rsidRDefault="000614B2" w:rsidP="000614B2">
                            <w:pPr>
                              <w:rPr>
                                <w:rFonts w:ascii="Optima" w:hAnsi="Optima"/>
                                <w:b/>
                                <w:bCs/>
                                <w:i/>
                                <w:iCs/>
                              </w:rPr>
                            </w:pPr>
                            <w:r w:rsidRPr="008C27D8">
                              <w:rPr>
                                <w:rFonts w:ascii="Optima" w:hAnsi="Optima"/>
                                <w:b/>
                                <w:bCs/>
                              </w:rPr>
                              <w:t xml:space="preserve">Try it! </w:t>
                            </w:r>
                            <w:r w:rsidRPr="000614B2">
                              <w:t>The c-axis</w:t>
                            </w:r>
                            <w:r>
                              <w:t xml:space="preserve"> in muscovite is seismically slow. Does this make sense given the plot and the conventional orientation for the stiffness tensors shown in Fig. 3.5? </w:t>
                            </w:r>
                            <w:r w:rsidRPr="000614B2">
                              <w:rPr>
                                <w:i/>
                                <w:iCs/>
                              </w:rPr>
                              <w:t>Hint: the answer is 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9F744" id="_x0000_s1031" type="#_x0000_t202" style="position:absolute;left:0;text-align:left;margin-left:-3.25pt;margin-top:209.1pt;width:544.25pt;height:4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" fillcolor="#edfadc [662]" stroked="f" strokeweight=".5pt">
                <v:shadow on="t" color="black" opacity="26214f" origin="-.5,-.5" offset=".74836mm,.74836mm"/>
                <v:textbox>
                  <w:txbxContent>
                    <w:p w14:paraId="130CDCC6" w14:textId="5E8053E7" w:rsidR="000614B2" w:rsidRPr="000614B2" w:rsidRDefault="000614B2" w:rsidP="000614B2">
                      <w:pPr>
                        <w:rPr>
                          <w:rFonts w:ascii="Optima" w:hAnsi="Optima"/>
                          <w:b/>
                          <w:bCs/>
                          <w:i/>
                          <w:iCs/>
                        </w:rPr>
                      </w:pPr>
                      <w:r w:rsidRPr="008C27D8">
                        <w:rPr>
                          <w:rFonts w:ascii="Optima" w:hAnsi="Optima"/>
                          <w:b/>
                          <w:bCs/>
                        </w:rPr>
                        <w:t xml:space="preserve">Try it! </w:t>
                      </w:r>
                      <w:r w:rsidRPr="000614B2">
                        <w:t>The c-axis</w:t>
                      </w:r>
                      <w:r>
                        <w:t xml:space="preserve"> in muscovite is seismically slow. Does this make sense given the plot and the conventional orientation for the stiffness tensors shown in Fig. 3.5? </w:t>
                      </w:r>
                      <w:r w:rsidRPr="000614B2">
                        <w:rPr>
                          <w:i/>
                          <w:iCs/>
                        </w:rPr>
                        <w:t>Hint: the answer is yes!</w:t>
                      </w:r>
                    </w:p>
                  </w:txbxContent>
                </v:textbox>
                <w10:wrap type="topAndBottom"/>
              </v:shape>
            </w:pict>
          </mc:Fallback>
        </mc:AlternateContent>
      </w:r>
      <w:r>
        <w:rPr>
          <w:noProof/>
          <w14:ligatures w14:val="standardContextual"/>
        </w:rPr>
        <w:drawing>
          <wp:inline distT="0" distB="0" distL="0" distR="0" wp14:anchorId="13BA629C" wp14:editId="114D61D3">
            <wp:extent cx="2120348" cy="1968894"/>
            <wp:effectExtent l="0" t="0" r="635" b="0"/>
            <wp:docPr id="53078333" name="Picture 21" descr="Screencap of a plot of Vp for muscovite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8333" name="Picture 21" descr="Screencap of a plot of Vp for muscovite mica"/>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40064" cy="1987202"/>
                    </a:xfrm>
                    <a:prstGeom prst="rect">
                      <a:avLst/>
                    </a:prstGeom>
                  </pic:spPr>
                </pic:pic>
              </a:graphicData>
            </a:graphic>
          </wp:inline>
        </w:drawing>
      </w:r>
    </w:p>
    <w:p w14:paraId="5D49BA49" w14:textId="44611AA7" w:rsidR="00703E3F" w:rsidRDefault="000614B2" w:rsidP="000614B2">
      <w:pPr>
        <w:ind w:left="720"/>
      </w:pPr>
      <w:r>
        <w:rPr>
          <w:noProof/>
          <w14:ligatures w14:val="standardContextual"/>
        </w:rPr>
        <w:lastRenderedPageBreak/>
        <mc:AlternateContent>
          <mc:Choice Requires="wps">
            <w:drawing>
              <wp:anchor distT="0" distB="0" distL="114300" distR="114300" simplePos="0" relativeHeight="251685888" behindDoc="0" locked="0" layoutInCell="1" allowOverlap="1" wp14:anchorId="25C2B2B1" wp14:editId="7E56434D">
                <wp:simplePos x="0" y="0"/>
                <wp:positionH relativeFrom="column">
                  <wp:posOffset>-19831</wp:posOffset>
                </wp:positionH>
                <wp:positionV relativeFrom="paragraph">
                  <wp:posOffset>311150</wp:posOffset>
                </wp:positionV>
                <wp:extent cx="6911975" cy="7932420"/>
                <wp:effectExtent l="25400" t="25400" r="85725" b="93980"/>
                <wp:wrapTopAndBottom/>
                <wp:docPr id="1583360222" name="Text Box 2"/>
                <wp:cNvGraphicFramePr/>
                <a:graphic xmlns:a="http://schemas.openxmlformats.org/drawingml/2006/main">
                  <a:graphicData uri="http://schemas.microsoft.com/office/word/2010/wordprocessingShape">
                    <wps:wsp>
                      <wps:cNvSpPr txBox="1"/>
                      <wps:spPr>
                        <a:xfrm>
                          <a:off x="0" y="0"/>
                          <a:ext cx="6911975" cy="793242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520B0BDE" w14:textId="77777777" w:rsidR="000614B2" w:rsidRDefault="000614B2" w:rsidP="000614B2">
                            <w:pPr>
                              <w:rPr>
                                <w:rFonts w:ascii="Optima" w:hAnsi="Optima"/>
                                <w:b/>
                                <w:bCs/>
                              </w:rPr>
                            </w:pPr>
                            <w:r w:rsidRPr="008C27D8">
                              <w:rPr>
                                <w:rFonts w:ascii="Optima" w:hAnsi="Optima"/>
                                <w:b/>
                                <w:bCs/>
                              </w:rPr>
                              <w:t xml:space="preserve">Try it! </w:t>
                            </w:r>
                          </w:p>
                          <w:p w14:paraId="14D2281A" w14:textId="0229136E" w:rsidR="000614B2" w:rsidRDefault="000614B2" w:rsidP="000614B2">
                            <w:pPr>
                              <w:spacing w:line="251" w:lineRule="atLeast"/>
                            </w:pPr>
                            <w:r>
                              <w:t xml:space="preserve">Now let’s try adding a slightly more complicated </w:t>
                            </w:r>
                            <w:r w:rsidR="00BE7D95">
                              <w:t xml:space="preserve">mineral stiffness tensor: </w:t>
                            </w:r>
                            <w:r w:rsidR="009C179B">
                              <w:t>calcite</w:t>
                            </w:r>
                            <w:r w:rsidR="00BE7D95">
                              <w:t>!</w:t>
                            </w:r>
                            <w:r w:rsidR="009C179B">
                              <w:t xml:space="preserve"> Calcite is a trigonal (</w:t>
                            </w:r>
                            <m:oMath>
                              <m:acc>
                                <m:accPr>
                                  <m:chr m:val="̅"/>
                                  <m:ctrlPr>
                                    <w:rPr>
                                      <w:rFonts w:ascii="Cambria Math" w:hAnsi="Cambria Math"/>
                                      <w:i/>
                                    </w:rPr>
                                  </m:ctrlPr>
                                </m:accPr>
                                <m:e>
                                  <m:r>
                                    <w:rPr>
                                      <w:rFonts w:ascii="Cambria Math" w:hAnsi="Cambria Math"/>
                                    </w:rPr>
                                    <m:t>3</m:t>
                                  </m:r>
                                </m:e>
                              </m:acc>
                              <m:r>
                                <w:rPr>
                                  <w:rFonts w:ascii="Cambria Math" w:hAnsi="Cambria Math"/>
                                </w:rPr>
                                <m:t>m </m:t>
                              </m:r>
                            </m:oMath>
                            <w:r w:rsidR="009C179B">
                              <w:t xml:space="preserve">class) mineral. We will be using the components reported by </w:t>
                            </w:r>
                            <w:hyperlink r:id="rId24" w:history="1">
                              <w:r w:rsidR="009C179B" w:rsidRPr="009C179B">
                                <w:rPr>
                                  <w:rStyle w:val="Hyperlink"/>
                                </w:rPr>
                                <w:t>Chen et al. (2001)</w:t>
                              </w:r>
                            </w:hyperlink>
                            <w:r w:rsidR="00355C75">
                              <w:t>:</w:t>
                            </w:r>
                          </w:p>
                          <w:p w14:paraId="7D2F0A64" w14:textId="77777777" w:rsidR="00355C75" w:rsidRDefault="00355C75" w:rsidP="000614B2">
                            <w:pPr>
                              <w:spacing w:line="251" w:lineRule="atLeast"/>
                            </w:pPr>
                          </w:p>
                          <w:tbl>
                            <w:tblPr>
                              <w:tblStyle w:val="TableGrid"/>
                              <w:tblW w:w="0" w:type="auto"/>
                              <w:jc w:val="center"/>
                              <w:tblLook w:val="04A0" w:firstRow="1" w:lastRow="0" w:firstColumn="1" w:lastColumn="0" w:noHBand="0" w:noVBand="1"/>
                            </w:tblPr>
                            <w:tblGrid>
                              <w:gridCol w:w="1541"/>
                              <w:gridCol w:w="1541"/>
                              <w:gridCol w:w="1541"/>
                              <w:gridCol w:w="1541"/>
                              <w:gridCol w:w="1542"/>
                            </w:tblGrid>
                            <w:tr w:rsidR="00355C75" w14:paraId="10387C28" w14:textId="77777777" w:rsidTr="005C385E">
                              <w:trPr>
                                <w:jc w:val="center"/>
                              </w:trPr>
                              <w:tc>
                                <w:tcPr>
                                  <w:tcW w:w="1541" w:type="dxa"/>
                                  <w:vAlign w:val="center"/>
                                </w:tcPr>
                                <w:p w14:paraId="2F0B1964" w14:textId="77777777" w:rsidR="00355C75" w:rsidRDefault="00355C75" w:rsidP="00355C75">
                                  <w:pPr>
                                    <w:jc w:val="center"/>
                                  </w:pPr>
                                  <w:r>
                                    <w:t>C</w:t>
                                  </w:r>
                                  <w:r w:rsidRPr="00391915">
                                    <w:rPr>
                                      <w:vertAlign w:val="subscript"/>
                                    </w:rPr>
                                    <w:t>11</w:t>
                                  </w:r>
                                </w:p>
                              </w:tc>
                              <w:tc>
                                <w:tcPr>
                                  <w:tcW w:w="1541" w:type="dxa"/>
                                  <w:tcBorders>
                                    <w:right w:val="single" w:sz="4" w:space="0" w:color="auto"/>
                                  </w:tcBorders>
                                  <w:vAlign w:val="center"/>
                                </w:tcPr>
                                <w:p w14:paraId="57D9D417" w14:textId="74BFBBE4" w:rsidR="00355C75" w:rsidRDefault="00355C75" w:rsidP="00355C75">
                                  <w:pPr>
                                    <w:jc w:val="center"/>
                                  </w:pPr>
                                  <w:r>
                                    <w:t>149.4</w:t>
                                  </w:r>
                                </w:p>
                              </w:tc>
                              <w:tc>
                                <w:tcPr>
                                  <w:tcW w:w="1541" w:type="dxa"/>
                                  <w:tcBorders>
                                    <w:top w:val="nil"/>
                                    <w:left w:val="single" w:sz="4" w:space="0" w:color="auto"/>
                                    <w:bottom w:val="nil"/>
                                    <w:right w:val="single" w:sz="4" w:space="0" w:color="auto"/>
                                  </w:tcBorders>
                                  <w:vAlign w:val="center"/>
                                </w:tcPr>
                                <w:p w14:paraId="5AAA4A20" w14:textId="77777777" w:rsidR="00355C75" w:rsidRDefault="00355C75" w:rsidP="00355C75">
                                  <w:pPr>
                                    <w:jc w:val="center"/>
                                  </w:pPr>
                                </w:p>
                              </w:tc>
                              <w:tc>
                                <w:tcPr>
                                  <w:tcW w:w="1541" w:type="dxa"/>
                                  <w:tcBorders>
                                    <w:left w:val="single" w:sz="4" w:space="0" w:color="auto"/>
                                  </w:tcBorders>
                                  <w:vAlign w:val="center"/>
                                </w:tcPr>
                                <w:p w14:paraId="51EA8A4F" w14:textId="3699F488" w:rsidR="00355C75" w:rsidRDefault="00355C75" w:rsidP="00355C75">
                                  <w:pPr>
                                    <w:jc w:val="center"/>
                                  </w:pPr>
                                  <w:r>
                                    <w:t>C</w:t>
                                  </w:r>
                                  <w:r>
                                    <w:rPr>
                                      <w:vertAlign w:val="subscript"/>
                                    </w:rPr>
                                    <w:t>12</w:t>
                                  </w:r>
                                </w:p>
                              </w:tc>
                              <w:tc>
                                <w:tcPr>
                                  <w:tcW w:w="1542" w:type="dxa"/>
                                  <w:vAlign w:val="center"/>
                                </w:tcPr>
                                <w:p w14:paraId="2DC8ECFD" w14:textId="19A0ABE8" w:rsidR="00355C75" w:rsidRDefault="00355C75" w:rsidP="00355C75">
                                  <w:pPr>
                                    <w:jc w:val="center"/>
                                  </w:pPr>
                                  <w:r>
                                    <w:t>57.9</w:t>
                                  </w:r>
                                </w:p>
                              </w:tc>
                            </w:tr>
                            <w:tr w:rsidR="00355C75" w14:paraId="160AC06D" w14:textId="77777777" w:rsidTr="005C385E">
                              <w:trPr>
                                <w:jc w:val="center"/>
                              </w:trPr>
                              <w:tc>
                                <w:tcPr>
                                  <w:tcW w:w="1541" w:type="dxa"/>
                                  <w:vAlign w:val="center"/>
                                </w:tcPr>
                                <w:p w14:paraId="1954E5BD" w14:textId="77777777" w:rsidR="00355C75" w:rsidRDefault="00355C75" w:rsidP="00355C75">
                                  <w:pPr>
                                    <w:jc w:val="center"/>
                                  </w:pPr>
                                  <w:r>
                                    <w:t>C</w:t>
                                  </w:r>
                                  <w:r w:rsidRPr="00391915">
                                    <w:rPr>
                                      <w:vertAlign w:val="subscript"/>
                                    </w:rPr>
                                    <w:t>33</w:t>
                                  </w:r>
                                </w:p>
                              </w:tc>
                              <w:tc>
                                <w:tcPr>
                                  <w:tcW w:w="1541" w:type="dxa"/>
                                  <w:tcBorders>
                                    <w:right w:val="single" w:sz="4" w:space="0" w:color="auto"/>
                                  </w:tcBorders>
                                  <w:vAlign w:val="center"/>
                                </w:tcPr>
                                <w:p w14:paraId="68FE5627" w14:textId="0DFD3990" w:rsidR="00355C75" w:rsidRDefault="00355C75" w:rsidP="00355C75">
                                  <w:pPr>
                                    <w:jc w:val="center"/>
                                  </w:pPr>
                                  <w:r>
                                    <w:t>85.2</w:t>
                                  </w:r>
                                </w:p>
                              </w:tc>
                              <w:tc>
                                <w:tcPr>
                                  <w:tcW w:w="1541" w:type="dxa"/>
                                  <w:tcBorders>
                                    <w:top w:val="nil"/>
                                    <w:left w:val="single" w:sz="4" w:space="0" w:color="auto"/>
                                    <w:bottom w:val="nil"/>
                                    <w:right w:val="single" w:sz="4" w:space="0" w:color="auto"/>
                                  </w:tcBorders>
                                  <w:vAlign w:val="center"/>
                                </w:tcPr>
                                <w:p w14:paraId="003C15DA" w14:textId="77777777" w:rsidR="00355C75" w:rsidRDefault="00355C75" w:rsidP="00355C75">
                                  <w:pPr>
                                    <w:jc w:val="center"/>
                                  </w:pPr>
                                </w:p>
                              </w:tc>
                              <w:tc>
                                <w:tcPr>
                                  <w:tcW w:w="1541" w:type="dxa"/>
                                  <w:tcBorders>
                                    <w:left w:val="single" w:sz="4" w:space="0" w:color="auto"/>
                                  </w:tcBorders>
                                  <w:vAlign w:val="center"/>
                                </w:tcPr>
                                <w:p w14:paraId="1C1EED17" w14:textId="5A2C7A00" w:rsidR="00355C75" w:rsidRDefault="00355C75" w:rsidP="00355C75">
                                  <w:pPr>
                                    <w:jc w:val="center"/>
                                  </w:pPr>
                                  <w:r>
                                    <w:t>C</w:t>
                                  </w:r>
                                  <w:r w:rsidRPr="00391915">
                                    <w:rPr>
                                      <w:vertAlign w:val="subscript"/>
                                    </w:rPr>
                                    <w:t>1</w:t>
                                  </w:r>
                                  <w:r>
                                    <w:rPr>
                                      <w:vertAlign w:val="subscript"/>
                                    </w:rPr>
                                    <w:t>3</w:t>
                                  </w:r>
                                </w:p>
                              </w:tc>
                              <w:tc>
                                <w:tcPr>
                                  <w:tcW w:w="1542" w:type="dxa"/>
                                  <w:vAlign w:val="center"/>
                                </w:tcPr>
                                <w:p w14:paraId="697A5B3A" w14:textId="695EE3AC" w:rsidR="00355C75" w:rsidRDefault="00355C75" w:rsidP="00355C75">
                                  <w:pPr>
                                    <w:jc w:val="center"/>
                                  </w:pPr>
                                  <w:r>
                                    <w:t>53.5</w:t>
                                  </w:r>
                                </w:p>
                              </w:tc>
                            </w:tr>
                            <w:tr w:rsidR="00355C75" w14:paraId="31A30F43" w14:textId="77777777" w:rsidTr="005C385E">
                              <w:trPr>
                                <w:jc w:val="center"/>
                              </w:trPr>
                              <w:tc>
                                <w:tcPr>
                                  <w:tcW w:w="1541" w:type="dxa"/>
                                  <w:vAlign w:val="center"/>
                                </w:tcPr>
                                <w:p w14:paraId="3584CED8" w14:textId="77777777" w:rsidR="00355C75" w:rsidRDefault="00355C75" w:rsidP="00355C75">
                                  <w:pPr>
                                    <w:jc w:val="center"/>
                                  </w:pPr>
                                  <w:r>
                                    <w:t>C</w:t>
                                  </w:r>
                                  <w:r w:rsidRPr="00391915">
                                    <w:rPr>
                                      <w:vertAlign w:val="subscript"/>
                                    </w:rPr>
                                    <w:t>44</w:t>
                                  </w:r>
                                </w:p>
                              </w:tc>
                              <w:tc>
                                <w:tcPr>
                                  <w:tcW w:w="1541" w:type="dxa"/>
                                  <w:tcBorders>
                                    <w:right w:val="single" w:sz="4" w:space="0" w:color="auto"/>
                                  </w:tcBorders>
                                  <w:vAlign w:val="center"/>
                                </w:tcPr>
                                <w:p w14:paraId="4300059E" w14:textId="5828A4D8" w:rsidR="00355C75" w:rsidRDefault="00355C75" w:rsidP="00355C75">
                                  <w:pPr>
                                    <w:jc w:val="center"/>
                                  </w:pPr>
                                  <w:r>
                                    <w:t>34.1</w:t>
                                  </w:r>
                                </w:p>
                              </w:tc>
                              <w:tc>
                                <w:tcPr>
                                  <w:tcW w:w="1541" w:type="dxa"/>
                                  <w:tcBorders>
                                    <w:top w:val="nil"/>
                                    <w:left w:val="single" w:sz="4" w:space="0" w:color="auto"/>
                                    <w:bottom w:val="nil"/>
                                    <w:right w:val="single" w:sz="4" w:space="0" w:color="auto"/>
                                  </w:tcBorders>
                                  <w:vAlign w:val="center"/>
                                </w:tcPr>
                                <w:p w14:paraId="72E44D5F" w14:textId="77777777" w:rsidR="00355C75" w:rsidRDefault="00355C75" w:rsidP="00355C75">
                                  <w:pPr>
                                    <w:jc w:val="center"/>
                                  </w:pPr>
                                </w:p>
                              </w:tc>
                              <w:tc>
                                <w:tcPr>
                                  <w:tcW w:w="1541" w:type="dxa"/>
                                  <w:tcBorders>
                                    <w:left w:val="single" w:sz="4" w:space="0" w:color="auto"/>
                                  </w:tcBorders>
                                  <w:vAlign w:val="center"/>
                                </w:tcPr>
                                <w:p w14:paraId="3B792096" w14:textId="16C3AAB0" w:rsidR="00355C75" w:rsidRDefault="00355C75" w:rsidP="00355C75">
                                  <w:pPr>
                                    <w:jc w:val="center"/>
                                  </w:pPr>
                                  <w:r>
                                    <w:t>C</w:t>
                                  </w:r>
                                  <w:r w:rsidRPr="00391915">
                                    <w:rPr>
                                      <w:vertAlign w:val="subscript"/>
                                    </w:rPr>
                                    <w:t>1</w:t>
                                  </w:r>
                                  <w:r>
                                    <w:rPr>
                                      <w:vertAlign w:val="subscript"/>
                                    </w:rPr>
                                    <w:t>4</w:t>
                                  </w:r>
                                </w:p>
                              </w:tc>
                              <w:tc>
                                <w:tcPr>
                                  <w:tcW w:w="1542" w:type="dxa"/>
                                  <w:vAlign w:val="center"/>
                                </w:tcPr>
                                <w:p w14:paraId="30E3E3B3" w14:textId="30772549" w:rsidR="00355C75" w:rsidRDefault="00355C75" w:rsidP="00355C75">
                                  <w:pPr>
                                    <w:jc w:val="center"/>
                                  </w:pPr>
                                  <w:r>
                                    <w:t>-20.0</w:t>
                                  </w:r>
                                </w:p>
                              </w:tc>
                            </w:tr>
                          </w:tbl>
                          <w:p w14:paraId="6B4912A7" w14:textId="77777777" w:rsidR="00355C75" w:rsidRDefault="00355C75" w:rsidP="000614B2">
                            <w:pPr>
                              <w:spacing w:line="251" w:lineRule="atLeast"/>
                            </w:pPr>
                          </w:p>
                          <w:p w14:paraId="2D36D5D9" w14:textId="77777777" w:rsidR="00CB7DBE" w:rsidRDefault="00355C75" w:rsidP="000614B2">
                            <w:pPr>
                              <w:spacing w:line="251" w:lineRule="atLeast"/>
                            </w:pPr>
                            <w:r>
                              <w:t>If you look at the number on non-zero component in the trigonal (</w:t>
                            </w:r>
                            <m:oMath>
                              <m:acc>
                                <m:accPr>
                                  <m:chr m:val="̅"/>
                                  <m:ctrlPr>
                                    <w:rPr>
                                      <w:rFonts w:ascii="Cambria Math" w:hAnsi="Cambria Math"/>
                                      <w:i/>
                                    </w:rPr>
                                  </m:ctrlPr>
                                </m:accPr>
                                <m:e>
                                  <m:r>
                                    <w:rPr>
                                      <w:rFonts w:ascii="Cambria Math" w:hAnsi="Cambria Math"/>
                                    </w:rPr>
                                    <m:t>3</m:t>
                                  </m:r>
                                </m:e>
                              </m:acc>
                              <m:r>
                                <w:rPr>
                                  <w:rFonts w:ascii="Cambria Math" w:hAnsi="Cambria Math"/>
                                </w:rPr>
                                <m:t>m </m:t>
                              </m:r>
                            </m:oMath>
                            <w:r>
                              <w:t xml:space="preserve">class) in Fig. 3.7, you should notice that there aren’t NEARLY enough </w:t>
                            </w:r>
                            <w:r w:rsidR="00B10EF1">
                              <w:t>values reported to fill this out. This is because some values are the same as the reported ones and some are calculated from the reported ones.</w:t>
                            </w:r>
                          </w:p>
                          <w:p w14:paraId="3F84EF5B" w14:textId="77777777" w:rsidR="00CB7DBE" w:rsidRDefault="00B10EF1" w:rsidP="00CB7DBE">
                            <w:pPr>
                              <w:pStyle w:val="ListParagraph"/>
                              <w:numPr>
                                <w:ilvl w:val="0"/>
                                <w:numId w:val="44"/>
                              </w:numPr>
                              <w:spacing w:line="251" w:lineRule="atLeast"/>
                            </w:pPr>
                            <w:r>
                              <w:t xml:space="preserve">Figure out the complete </w:t>
                            </w:r>
                            <w:r w:rsidR="00CB7DBE">
                              <w:t>stiffness tensor. We recommend doing this on paper first.</w:t>
                            </w:r>
                          </w:p>
                          <w:p w14:paraId="15ED9A31" w14:textId="6AB6EF4E" w:rsidR="00355C75" w:rsidRDefault="00CB7DBE" w:rsidP="00CB7DBE">
                            <w:pPr>
                              <w:pStyle w:val="ListParagraph"/>
                              <w:numPr>
                                <w:ilvl w:val="0"/>
                                <w:numId w:val="44"/>
                              </w:numPr>
                              <w:spacing w:line="251" w:lineRule="atLeast"/>
                            </w:pPr>
                            <w:r>
                              <w:t xml:space="preserve">Add the calcite stiffness tensor and density to </w:t>
                            </w:r>
                            <w:proofErr w:type="spellStart"/>
                            <w:r>
                              <w:t>MS_elasticDB.m</w:t>
                            </w:r>
                            <w:proofErr w:type="spellEnd"/>
                            <w:r>
                              <w:t xml:space="preserve"> following the steps from the muscovite example.</w:t>
                            </w:r>
                          </w:p>
                          <w:p w14:paraId="1423BF4A" w14:textId="22EE2A75" w:rsidR="00CB7DBE" w:rsidRDefault="00CB7DBE" w:rsidP="00CB7DBE">
                            <w:pPr>
                              <w:pStyle w:val="ListParagraph"/>
                              <w:numPr>
                                <w:ilvl w:val="0"/>
                                <w:numId w:val="44"/>
                              </w:numPr>
                              <w:spacing w:line="251" w:lineRule="atLeast"/>
                            </w:pPr>
                            <w:r>
                              <w:t>Try to plot V</w:t>
                            </w:r>
                            <w:r w:rsidRPr="00CB7DBE">
                              <w:rPr>
                                <w:vertAlign w:val="subscript"/>
                              </w:rPr>
                              <w:t>P</w:t>
                            </w:r>
                            <w:r>
                              <w:t xml:space="preserve"> for calcite. If you have made a mistake, this is the most likely place it will show up!</w:t>
                            </w:r>
                          </w:p>
                          <w:p w14:paraId="0B89057F" w14:textId="2AD10C08" w:rsidR="00CB7DBE" w:rsidRPr="00BA0DE2" w:rsidRDefault="00CB7DBE" w:rsidP="00CB7DBE">
                            <w:pPr>
                              <w:pStyle w:val="ListParagraph"/>
                              <w:numPr>
                                <w:ilvl w:val="1"/>
                                <w:numId w:val="44"/>
                              </w:numPr>
                              <w:spacing w:line="251" w:lineRule="atLeast"/>
                            </w:pPr>
                            <w:r>
                              <w:t xml:space="preserve">If you get an </w:t>
                            </w:r>
                            <w:r w:rsidRPr="000614B2">
                              <w:rPr>
                                <w:rFonts w:ascii="Menlo" w:hAnsi="Menlo" w:cs="Menlo"/>
                                <w:color w:val="E11B14"/>
                                <w:sz w:val="20"/>
                                <w:szCs w:val="20"/>
                              </w:rPr>
                              <w:t>Elasticity matrix error: non-symmetric</w:t>
                            </w:r>
                            <w:r>
                              <w:t>, check your stiffness tensor against the solution below. It likely means that you don’t have the correct values.</w:t>
                            </w:r>
                          </w:p>
                          <w:p w14:paraId="240BCA89" w14:textId="77777777" w:rsidR="00CB7DBE" w:rsidRDefault="00CB7DBE" w:rsidP="000614B2">
                            <w:pPr>
                              <w:rPr>
                                <w:b/>
                                <w:bCs/>
                              </w:rPr>
                            </w:pPr>
                          </w:p>
                          <w:p w14:paraId="06205EF6" w14:textId="665DF257" w:rsidR="00CB7DBE" w:rsidRDefault="00CB7DBE" w:rsidP="000614B2">
                            <w:r w:rsidRPr="00CB7DBE">
                              <w:t>If you’ve done it right, your</w:t>
                            </w:r>
                            <w:r>
                              <w:t xml:space="preserve"> V</w:t>
                            </w:r>
                            <w:r w:rsidRPr="00E87AD6">
                              <w:rPr>
                                <w:vertAlign w:val="subscript"/>
                              </w:rPr>
                              <w:t>P</w:t>
                            </w:r>
                            <w:r>
                              <w:t xml:space="preserve"> plot should look like this:</w:t>
                            </w:r>
                          </w:p>
                          <w:p w14:paraId="17B51CC8" w14:textId="77777777" w:rsidR="00E87AD6" w:rsidRDefault="00E87AD6" w:rsidP="000614B2"/>
                          <w:p w14:paraId="2CEB7ED3" w14:textId="0FBC4F84" w:rsidR="00CB7DBE" w:rsidRDefault="00E87AD6" w:rsidP="00E87AD6">
                            <w:pPr>
                              <w:jc w:val="center"/>
                            </w:pPr>
                            <w:r>
                              <w:rPr>
                                <w:noProof/>
                                <w14:ligatures w14:val="standardContextual"/>
                              </w:rPr>
                              <w:drawing>
                                <wp:inline distT="0" distB="0" distL="0" distR="0" wp14:anchorId="46433147" wp14:editId="17D8771B">
                                  <wp:extent cx="2622451" cy="2405463"/>
                                  <wp:effectExtent l="0" t="0" r="0" b="0"/>
                                  <wp:docPr id="11874182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8240" name="Picture 1187418240"/>
                                          <pic:cNvPicPr/>
                                        </pic:nvPicPr>
                                        <pic:blipFill>
                                          <a:blip r:embed="rId25">
                                            <a:extLst>
                                              <a:ext uri="{28A0092B-C50C-407E-A947-70E740481C1C}">
                                                <a14:useLocalDpi xmlns:a14="http://schemas.microsoft.com/office/drawing/2010/main" val="0"/>
                                              </a:ext>
                                            </a:extLst>
                                          </a:blip>
                                          <a:stretch>
                                            <a:fillRect/>
                                          </a:stretch>
                                        </pic:blipFill>
                                        <pic:spPr>
                                          <a:xfrm>
                                            <a:off x="0" y="0"/>
                                            <a:ext cx="2628698" cy="2411193"/>
                                          </a:xfrm>
                                          <a:prstGeom prst="rect">
                                            <a:avLst/>
                                          </a:prstGeom>
                                        </pic:spPr>
                                      </pic:pic>
                                    </a:graphicData>
                                  </a:graphic>
                                </wp:inline>
                              </w:drawing>
                            </w:r>
                          </w:p>
                          <w:p w14:paraId="6978B20B" w14:textId="77777777" w:rsidR="00CB7DBE" w:rsidRDefault="00CB7DBE" w:rsidP="000614B2"/>
                          <w:p w14:paraId="23A2C068" w14:textId="1D6C1411" w:rsidR="00CB7DBE" w:rsidRPr="00CB7DBE" w:rsidRDefault="00CB7DBE" w:rsidP="000614B2">
                            <w:pPr>
                              <w:rPr>
                                <w:i/>
                                <w:iCs/>
                              </w:rPr>
                            </w:pPr>
                            <w:r w:rsidRPr="00CB7DBE">
                              <w:rPr>
                                <w:i/>
                                <w:iCs/>
                              </w:rPr>
                              <w:t>Below is the full stiffness tensor if you get stuck:</w:t>
                            </w:r>
                          </w:p>
                          <w:p w14:paraId="362023AA" w14:textId="77777777" w:rsidR="00CB7DBE" w:rsidRDefault="00CB7DBE" w:rsidP="000614B2"/>
                          <w:p w14:paraId="3735738F" w14:textId="0A04F672" w:rsidR="000614B2" w:rsidRDefault="00CB7DBE" w:rsidP="00CB7DBE">
                            <w:pPr>
                              <w:jc w:val="center"/>
                            </w:pPr>
                            <w:r>
                              <w:rPr>
                                <w:noProof/>
                                <w14:ligatures w14:val="standardContextual"/>
                              </w:rPr>
                              <w:drawing>
                                <wp:inline distT="0" distB="0" distL="0" distR="0" wp14:anchorId="6FB7AFB7" wp14:editId="3D04EF82">
                                  <wp:extent cx="3908808" cy="1205465"/>
                                  <wp:effectExtent l="0" t="0" r="3175" b="1270"/>
                                  <wp:docPr id="864367660" name="Picture 22" descr="Screencap of the calcite stiffness tensor in Mat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67660" name="Picture 22" descr="Screencap of the calcite stiffness tensor in Matlab"/>
                                          <pic:cNvPicPr/>
                                        </pic:nvPicPr>
                                        <pic:blipFill>
                                          <a:blip r:embed="rId26">
                                            <a:extLst>
                                              <a:ext uri="{28A0092B-C50C-407E-A947-70E740481C1C}">
                                                <a14:useLocalDpi xmlns:a14="http://schemas.microsoft.com/office/drawing/2010/main" val="0"/>
                                              </a:ext>
                                            </a:extLst>
                                          </a:blip>
                                          <a:stretch>
                                            <a:fillRect/>
                                          </a:stretch>
                                        </pic:blipFill>
                                        <pic:spPr>
                                          <a:xfrm>
                                            <a:off x="0" y="0"/>
                                            <a:ext cx="3919164" cy="1208659"/>
                                          </a:xfrm>
                                          <a:prstGeom prst="rect">
                                            <a:avLst/>
                                          </a:prstGeom>
                                        </pic:spPr>
                                      </pic:pic>
                                    </a:graphicData>
                                  </a:graphic>
                                </wp:inline>
                              </w:drawing>
                            </w:r>
                          </w:p>
                          <w:p w14:paraId="3C165B83" w14:textId="77777777" w:rsidR="00CB7DBE" w:rsidRDefault="00CB7DBE" w:rsidP="000614B2"/>
                          <w:p w14:paraId="3B85FD2C" w14:textId="77777777" w:rsidR="00CB7DBE" w:rsidRDefault="00CB7DBE" w:rsidP="000614B2"/>
                          <w:p w14:paraId="40919038" w14:textId="77777777" w:rsidR="00CB7DBE" w:rsidRDefault="00CB7DBE" w:rsidP="000614B2"/>
                          <w:p w14:paraId="324EB61C" w14:textId="77777777" w:rsidR="00CB7DBE" w:rsidRPr="00CB7DBE" w:rsidRDefault="00CB7DBE" w:rsidP="000614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C2B2B1" id="_x0000_t202" coordsize="21600,21600" o:spt="202" path="m,l,21600r21600,l21600,xe">
                <v:stroke joinstyle="miter"/>
                <v:path gradientshapeok="t" o:connecttype="rect"/>
              </v:shapetype>
              <v:shape id="_x0000_s1032" type="#_x0000_t202" style="position:absolute;left:0;text-align:left;margin-left:-1.55pt;margin-top:24.5pt;width:544.25pt;height:624.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" fillcolor="#edfadc [662]" stroked="f" strokeweight=".5pt">
                <v:shadow on="t" color="black" opacity="26214f" origin="-.5,-.5" offset=".74836mm,.74836mm"/>
                <v:textbox>
                  <w:txbxContent>
                    <w:p w14:paraId="520B0BDE" w14:textId="77777777" w:rsidR="000614B2" w:rsidRDefault="000614B2" w:rsidP="000614B2">
                      <w:pPr>
                        <w:rPr>
                          <w:rFonts w:ascii="Optima" w:hAnsi="Optima"/>
                          <w:b/>
                          <w:bCs/>
                        </w:rPr>
                      </w:pPr>
                      <w:r w:rsidRPr="008C27D8">
                        <w:rPr>
                          <w:rFonts w:ascii="Optima" w:hAnsi="Optima"/>
                          <w:b/>
                          <w:bCs/>
                        </w:rPr>
                        <w:t xml:space="preserve">Try it! </w:t>
                      </w:r>
                    </w:p>
                    <w:p w14:paraId="14D2281A" w14:textId="0229136E" w:rsidR="000614B2" w:rsidRDefault="000614B2" w:rsidP="000614B2">
                      <w:pPr>
                        <w:spacing w:line="251" w:lineRule="atLeast"/>
                      </w:pPr>
                      <w:r>
                        <w:t xml:space="preserve">Now let’s try adding a slightly more complicated </w:t>
                      </w:r>
                      <w:r w:rsidR="00BE7D95">
                        <w:t xml:space="preserve">mineral stiffness tensor: </w:t>
                      </w:r>
                      <w:r w:rsidR="009C179B">
                        <w:t>calcite</w:t>
                      </w:r>
                      <w:r w:rsidR="00BE7D95">
                        <w:t>!</w:t>
                      </w:r>
                      <w:r w:rsidR="009C179B">
                        <w:t xml:space="preserve"> Calcite is a trigonal (</w:t>
                      </w:r>
                      <m:oMath>
                        <m:acc>
                          <m:accPr>
                            <m:chr m:val="̅"/>
                            <m:ctrlPr>
                              <w:rPr>
                                <w:rFonts w:ascii="Cambria Math" w:hAnsi="Cambria Math"/>
                                <w:i/>
                              </w:rPr>
                            </m:ctrlPr>
                          </m:accPr>
                          <m:e>
                            <m:r>
                              <w:rPr>
                                <w:rFonts w:ascii="Cambria Math" w:hAnsi="Cambria Math"/>
                              </w:rPr>
                              <m:t>3</m:t>
                            </m:r>
                          </m:e>
                        </m:acc>
                        <m:r>
                          <w:rPr>
                            <w:rFonts w:ascii="Cambria Math" w:hAnsi="Cambria Math"/>
                          </w:rPr>
                          <m:t>m </m:t>
                        </m:r>
                      </m:oMath>
                      <w:r w:rsidR="009C179B">
                        <w:t xml:space="preserve">class) mineral. We will be using the components reported by </w:t>
                      </w:r>
                      <w:hyperlink r:id="rId27" w:history="1">
                        <w:r w:rsidR="009C179B" w:rsidRPr="009C179B">
                          <w:rPr>
                            <w:rStyle w:val="Hyperlink"/>
                          </w:rPr>
                          <w:t>Chen et al. (2001)</w:t>
                        </w:r>
                      </w:hyperlink>
                      <w:r w:rsidR="00355C75">
                        <w:t>:</w:t>
                      </w:r>
                    </w:p>
                    <w:p w14:paraId="7D2F0A64" w14:textId="77777777" w:rsidR="00355C75" w:rsidRDefault="00355C75" w:rsidP="000614B2">
                      <w:pPr>
                        <w:spacing w:line="251" w:lineRule="atLeast"/>
                      </w:pPr>
                    </w:p>
                    <w:tbl>
                      <w:tblPr>
                        <w:tblStyle w:val="TableGrid"/>
                        <w:tblW w:w="0" w:type="auto"/>
                        <w:jc w:val="center"/>
                        <w:tblLook w:val="04A0" w:firstRow="1" w:lastRow="0" w:firstColumn="1" w:lastColumn="0" w:noHBand="0" w:noVBand="1"/>
                      </w:tblPr>
                      <w:tblGrid>
                        <w:gridCol w:w="1541"/>
                        <w:gridCol w:w="1541"/>
                        <w:gridCol w:w="1541"/>
                        <w:gridCol w:w="1541"/>
                        <w:gridCol w:w="1542"/>
                      </w:tblGrid>
                      <w:tr w:rsidR="00355C75" w14:paraId="10387C28" w14:textId="77777777" w:rsidTr="005C385E">
                        <w:trPr>
                          <w:jc w:val="center"/>
                        </w:trPr>
                        <w:tc>
                          <w:tcPr>
                            <w:tcW w:w="1541" w:type="dxa"/>
                            <w:vAlign w:val="center"/>
                          </w:tcPr>
                          <w:p w14:paraId="2F0B1964" w14:textId="77777777" w:rsidR="00355C75" w:rsidRDefault="00355C75" w:rsidP="00355C75">
                            <w:pPr>
                              <w:jc w:val="center"/>
                            </w:pPr>
                            <w:r>
                              <w:t>C</w:t>
                            </w:r>
                            <w:r w:rsidRPr="00391915">
                              <w:rPr>
                                <w:vertAlign w:val="subscript"/>
                              </w:rPr>
                              <w:t>11</w:t>
                            </w:r>
                          </w:p>
                        </w:tc>
                        <w:tc>
                          <w:tcPr>
                            <w:tcW w:w="1541" w:type="dxa"/>
                            <w:tcBorders>
                              <w:right w:val="single" w:sz="4" w:space="0" w:color="auto"/>
                            </w:tcBorders>
                            <w:vAlign w:val="center"/>
                          </w:tcPr>
                          <w:p w14:paraId="57D9D417" w14:textId="74BFBBE4" w:rsidR="00355C75" w:rsidRDefault="00355C75" w:rsidP="00355C75">
                            <w:pPr>
                              <w:jc w:val="center"/>
                            </w:pPr>
                            <w:r>
                              <w:t>149.4</w:t>
                            </w:r>
                          </w:p>
                        </w:tc>
                        <w:tc>
                          <w:tcPr>
                            <w:tcW w:w="1541" w:type="dxa"/>
                            <w:tcBorders>
                              <w:top w:val="nil"/>
                              <w:left w:val="single" w:sz="4" w:space="0" w:color="auto"/>
                              <w:bottom w:val="nil"/>
                              <w:right w:val="single" w:sz="4" w:space="0" w:color="auto"/>
                            </w:tcBorders>
                            <w:vAlign w:val="center"/>
                          </w:tcPr>
                          <w:p w14:paraId="5AAA4A20" w14:textId="77777777" w:rsidR="00355C75" w:rsidRDefault="00355C75" w:rsidP="00355C75">
                            <w:pPr>
                              <w:jc w:val="center"/>
                            </w:pPr>
                          </w:p>
                        </w:tc>
                        <w:tc>
                          <w:tcPr>
                            <w:tcW w:w="1541" w:type="dxa"/>
                            <w:tcBorders>
                              <w:left w:val="single" w:sz="4" w:space="0" w:color="auto"/>
                            </w:tcBorders>
                            <w:vAlign w:val="center"/>
                          </w:tcPr>
                          <w:p w14:paraId="51EA8A4F" w14:textId="3699F488" w:rsidR="00355C75" w:rsidRDefault="00355C75" w:rsidP="00355C75">
                            <w:pPr>
                              <w:jc w:val="center"/>
                            </w:pPr>
                            <w:r>
                              <w:t>C</w:t>
                            </w:r>
                            <w:r>
                              <w:rPr>
                                <w:vertAlign w:val="subscript"/>
                              </w:rPr>
                              <w:t>12</w:t>
                            </w:r>
                          </w:p>
                        </w:tc>
                        <w:tc>
                          <w:tcPr>
                            <w:tcW w:w="1542" w:type="dxa"/>
                            <w:vAlign w:val="center"/>
                          </w:tcPr>
                          <w:p w14:paraId="2DC8ECFD" w14:textId="19A0ABE8" w:rsidR="00355C75" w:rsidRDefault="00355C75" w:rsidP="00355C75">
                            <w:pPr>
                              <w:jc w:val="center"/>
                            </w:pPr>
                            <w:r>
                              <w:t>57.9</w:t>
                            </w:r>
                          </w:p>
                        </w:tc>
                      </w:tr>
                      <w:tr w:rsidR="00355C75" w14:paraId="160AC06D" w14:textId="77777777" w:rsidTr="005C385E">
                        <w:trPr>
                          <w:jc w:val="center"/>
                        </w:trPr>
                        <w:tc>
                          <w:tcPr>
                            <w:tcW w:w="1541" w:type="dxa"/>
                            <w:vAlign w:val="center"/>
                          </w:tcPr>
                          <w:p w14:paraId="1954E5BD" w14:textId="77777777" w:rsidR="00355C75" w:rsidRDefault="00355C75" w:rsidP="00355C75">
                            <w:pPr>
                              <w:jc w:val="center"/>
                            </w:pPr>
                            <w:r>
                              <w:t>C</w:t>
                            </w:r>
                            <w:r w:rsidRPr="00391915">
                              <w:rPr>
                                <w:vertAlign w:val="subscript"/>
                              </w:rPr>
                              <w:t>33</w:t>
                            </w:r>
                          </w:p>
                        </w:tc>
                        <w:tc>
                          <w:tcPr>
                            <w:tcW w:w="1541" w:type="dxa"/>
                            <w:tcBorders>
                              <w:right w:val="single" w:sz="4" w:space="0" w:color="auto"/>
                            </w:tcBorders>
                            <w:vAlign w:val="center"/>
                          </w:tcPr>
                          <w:p w14:paraId="68FE5627" w14:textId="0DFD3990" w:rsidR="00355C75" w:rsidRDefault="00355C75" w:rsidP="00355C75">
                            <w:pPr>
                              <w:jc w:val="center"/>
                            </w:pPr>
                            <w:r>
                              <w:t>85.2</w:t>
                            </w:r>
                          </w:p>
                        </w:tc>
                        <w:tc>
                          <w:tcPr>
                            <w:tcW w:w="1541" w:type="dxa"/>
                            <w:tcBorders>
                              <w:top w:val="nil"/>
                              <w:left w:val="single" w:sz="4" w:space="0" w:color="auto"/>
                              <w:bottom w:val="nil"/>
                              <w:right w:val="single" w:sz="4" w:space="0" w:color="auto"/>
                            </w:tcBorders>
                            <w:vAlign w:val="center"/>
                          </w:tcPr>
                          <w:p w14:paraId="003C15DA" w14:textId="77777777" w:rsidR="00355C75" w:rsidRDefault="00355C75" w:rsidP="00355C75">
                            <w:pPr>
                              <w:jc w:val="center"/>
                            </w:pPr>
                          </w:p>
                        </w:tc>
                        <w:tc>
                          <w:tcPr>
                            <w:tcW w:w="1541" w:type="dxa"/>
                            <w:tcBorders>
                              <w:left w:val="single" w:sz="4" w:space="0" w:color="auto"/>
                            </w:tcBorders>
                            <w:vAlign w:val="center"/>
                          </w:tcPr>
                          <w:p w14:paraId="1C1EED17" w14:textId="5A2C7A00" w:rsidR="00355C75" w:rsidRDefault="00355C75" w:rsidP="00355C75">
                            <w:pPr>
                              <w:jc w:val="center"/>
                            </w:pPr>
                            <w:r>
                              <w:t>C</w:t>
                            </w:r>
                            <w:r w:rsidRPr="00391915">
                              <w:rPr>
                                <w:vertAlign w:val="subscript"/>
                              </w:rPr>
                              <w:t>1</w:t>
                            </w:r>
                            <w:r>
                              <w:rPr>
                                <w:vertAlign w:val="subscript"/>
                              </w:rPr>
                              <w:t>3</w:t>
                            </w:r>
                          </w:p>
                        </w:tc>
                        <w:tc>
                          <w:tcPr>
                            <w:tcW w:w="1542" w:type="dxa"/>
                            <w:vAlign w:val="center"/>
                          </w:tcPr>
                          <w:p w14:paraId="697A5B3A" w14:textId="695EE3AC" w:rsidR="00355C75" w:rsidRDefault="00355C75" w:rsidP="00355C75">
                            <w:pPr>
                              <w:jc w:val="center"/>
                            </w:pPr>
                            <w:r>
                              <w:t>53.5</w:t>
                            </w:r>
                          </w:p>
                        </w:tc>
                      </w:tr>
                      <w:tr w:rsidR="00355C75" w14:paraId="31A30F43" w14:textId="77777777" w:rsidTr="005C385E">
                        <w:trPr>
                          <w:jc w:val="center"/>
                        </w:trPr>
                        <w:tc>
                          <w:tcPr>
                            <w:tcW w:w="1541" w:type="dxa"/>
                            <w:vAlign w:val="center"/>
                          </w:tcPr>
                          <w:p w14:paraId="3584CED8" w14:textId="77777777" w:rsidR="00355C75" w:rsidRDefault="00355C75" w:rsidP="00355C75">
                            <w:pPr>
                              <w:jc w:val="center"/>
                            </w:pPr>
                            <w:r>
                              <w:t>C</w:t>
                            </w:r>
                            <w:r w:rsidRPr="00391915">
                              <w:rPr>
                                <w:vertAlign w:val="subscript"/>
                              </w:rPr>
                              <w:t>44</w:t>
                            </w:r>
                          </w:p>
                        </w:tc>
                        <w:tc>
                          <w:tcPr>
                            <w:tcW w:w="1541" w:type="dxa"/>
                            <w:tcBorders>
                              <w:right w:val="single" w:sz="4" w:space="0" w:color="auto"/>
                            </w:tcBorders>
                            <w:vAlign w:val="center"/>
                          </w:tcPr>
                          <w:p w14:paraId="4300059E" w14:textId="5828A4D8" w:rsidR="00355C75" w:rsidRDefault="00355C75" w:rsidP="00355C75">
                            <w:pPr>
                              <w:jc w:val="center"/>
                            </w:pPr>
                            <w:r>
                              <w:t>34.1</w:t>
                            </w:r>
                          </w:p>
                        </w:tc>
                        <w:tc>
                          <w:tcPr>
                            <w:tcW w:w="1541" w:type="dxa"/>
                            <w:tcBorders>
                              <w:top w:val="nil"/>
                              <w:left w:val="single" w:sz="4" w:space="0" w:color="auto"/>
                              <w:bottom w:val="nil"/>
                              <w:right w:val="single" w:sz="4" w:space="0" w:color="auto"/>
                            </w:tcBorders>
                            <w:vAlign w:val="center"/>
                          </w:tcPr>
                          <w:p w14:paraId="72E44D5F" w14:textId="77777777" w:rsidR="00355C75" w:rsidRDefault="00355C75" w:rsidP="00355C75">
                            <w:pPr>
                              <w:jc w:val="center"/>
                            </w:pPr>
                          </w:p>
                        </w:tc>
                        <w:tc>
                          <w:tcPr>
                            <w:tcW w:w="1541" w:type="dxa"/>
                            <w:tcBorders>
                              <w:left w:val="single" w:sz="4" w:space="0" w:color="auto"/>
                            </w:tcBorders>
                            <w:vAlign w:val="center"/>
                          </w:tcPr>
                          <w:p w14:paraId="3B792096" w14:textId="16C3AAB0" w:rsidR="00355C75" w:rsidRDefault="00355C75" w:rsidP="00355C75">
                            <w:pPr>
                              <w:jc w:val="center"/>
                            </w:pPr>
                            <w:r>
                              <w:t>C</w:t>
                            </w:r>
                            <w:r w:rsidRPr="00391915">
                              <w:rPr>
                                <w:vertAlign w:val="subscript"/>
                              </w:rPr>
                              <w:t>1</w:t>
                            </w:r>
                            <w:r>
                              <w:rPr>
                                <w:vertAlign w:val="subscript"/>
                              </w:rPr>
                              <w:t>4</w:t>
                            </w:r>
                          </w:p>
                        </w:tc>
                        <w:tc>
                          <w:tcPr>
                            <w:tcW w:w="1542" w:type="dxa"/>
                            <w:vAlign w:val="center"/>
                          </w:tcPr>
                          <w:p w14:paraId="30E3E3B3" w14:textId="30772549" w:rsidR="00355C75" w:rsidRDefault="00355C75" w:rsidP="00355C75">
                            <w:pPr>
                              <w:jc w:val="center"/>
                            </w:pPr>
                            <w:r>
                              <w:t>-20.0</w:t>
                            </w:r>
                          </w:p>
                        </w:tc>
                      </w:tr>
                    </w:tbl>
                    <w:p w14:paraId="6B4912A7" w14:textId="77777777" w:rsidR="00355C75" w:rsidRDefault="00355C75" w:rsidP="000614B2">
                      <w:pPr>
                        <w:spacing w:line="251" w:lineRule="atLeast"/>
                      </w:pPr>
                    </w:p>
                    <w:p w14:paraId="2D36D5D9" w14:textId="77777777" w:rsidR="00CB7DBE" w:rsidRDefault="00355C75" w:rsidP="000614B2">
                      <w:pPr>
                        <w:spacing w:line="251" w:lineRule="atLeast"/>
                      </w:pPr>
                      <w:r>
                        <w:t>If you look at the number on non-zero component in the trigonal (</w:t>
                      </w:r>
                      <m:oMath>
                        <m:acc>
                          <m:accPr>
                            <m:chr m:val="̅"/>
                            <m:ctrlPr>
                              <w:rPr>
                                <w:rFonts w:ascii="Cambria Math" w:hAnsi="Cambria Math"/>
                                <w:i/>
                              </w:rPr>
                            </m:ctrlPr>
                          </m:accPr>
                          <m:e>
                            <m:r>
                              <w:rPr>
                                <w:rFonts w:ascii="Cambria Math" w:hAnsi="Cambria Math"/>
                              </w:rPr>
                              <m:t>3</m:t>
                            </m:r>
                          </m:e>
                        </m:acc>
                        <m:r>
                          <w:rPr>
                            <w:rFonts w:ascii="Cambria Math" w:hAnsi="Cambria Math"/>
                          </w:rPr>
                          <m:t>m </m:t>
                        </m:r>
                      </m:oMath>
                      <w:r>
                        <w:t xml:space="preserve">class) in Fig. 3.7, you should notice that there aren’t NEARLY enough </w:t>
                      </w:r>
                      <w:r w:rsidR="00B10EF1">
                        <w:t>values reported to fill this out. This is because some values are the same as the reported ones and some are calculated from the reported ones.</w:t>
                      </w:r>
                    </w:p>
                    <w:p w14:paraId="3F84EF5B" w14:textId="77777777" w:rsidR="00CB7DBE" w:rsidRDefault="00B10EF1" w:rsidP="00CB7DBE">
                      <w:pPr>
                        <w:pStyle w:val="ListParagraph"/>
                        <w:numPr>
                          <w:ilvl w:val="0"/>
                          <w:numId w:val="44"/>
                        </w:numPr>
                        <w:spacing w:line="251" w:lineRule="atLeast"/>
                      </w:pPr>
                      <w:r>
                        <w:t xml:space="preserve">Figure out the complete </w:t>
                      </w:r>
                      <w:r w:rsidR="00CB7DBE">
                        <w:t>stiffness tensor. We recommend doing this on paper first.</w:t>
                      </w:r>
                    </w:p>
                    <w:p w14:paraId="15ED9A31" w14:textId="6AB6EF4E" w:rsidR="00355C75" w:rsidRDefault="00CB7DBE" w:rsidP="00CB7DBE">
                      <w:pPr>
                        <w:pStyle w:val="ListParagraph"/>
                        <w:numPr>
                          <w:ilvl w:val="0"/>
                          <w:numId w:val="44"/>
                        </w:numPr>
                        <w:spacing w:line="251" w:lineRule="atLeast"/>
                      </w:pPr>
                      <w:r>
                        <w:t xml:space="preserve">Add the calcite stiffness tensor and density to </w:t>
                      </w:r>
                      <w:proofErr w:type="spellStart"/>
                      <w:r>
                        <w:t>MS_elasticDB.m</w:t>
                      </w:r>
                      <w:proofErr w:type="spellEnd"/>
                      <w:r>
                        <w:t xml:space="preserve"> following the steps from the muscovite example.</w:t>
                      </w:r>
                    </w:p>
                    <w:p w14:paraId="1423BF4A" w14:textId="22EE2A75" w:rsidR="00CB7DBE" w:rsidRDefault="00CB7DBE" w:rsidP="00CB7DBE">
                      <w:pPr>
                        <w:pStyle w:val="ListParagraph"/>
                        <w:numPr>
                          <w:ilvl w:val="0"/>
                          <w:numId w:val="44"/>
                        </w:numPr>
                        <w:spacing w:line="251" w:lineRule="atLeast"/>
                      </w:pPr>
                      <w:r>
                        <w:t>Try to plot V</w:t>
                      </w:r>
                      <w:r w:rsidRPr="00CB7DBE">
                        <w:rPr>
                          <w:vertAlign w:val="subscript"/>
                        </w:rPr>
                        <w:t>P</w:t>
                      </w:r>
                      <w:r>
                        <w:t xml:space="preserve"> for calcite. If you have made a mistake, this is the most likely place it will show up!</w:t>
                      </w:r>
                    </w:p>
                    <w:p w14:paraId="0B89057F" w14:textId="2AD10C08" w:rsidR="00CB7DBE" w:rsidRPr="00BA0DE2" w:rsidRDefault="00CB7DBE" w:rsidP="00CB7DBE">
                      <w:pPr>
                        <w:pStyle w:val="ListParagraph"/>
                        <w:numPr>
                          <w:ilvl w:val="1"/>
                          <w:numId w:val="44"/>
                        </w:numPr>
                        <w:spacing w:line="251" w:lineRule="atLeast"/>
                      </w:pPr>
                      <w:r>
                        <w:t xml:space="preserve">If you get an </w:t>
                      </w:r>
                      <w:r w:rsidRPr="000614B2">
                        <w:rPr>
                          <w:rFonts w:ascii="Menlo" w:hAnsi="Menlo" w:cs="Menlo"/>
                          <w:color w:val="E11B14"/>
                          <w:sz w:val="20"/>
                          <w:szCs w:val="20"/>
                        </w:rPr>
                        <w:t>Elasticity matrix error: non-symmetric</w:t>
                      </w:r>
                      <w:r>
                        <w:t>, check your stiffness tensor against the solution below. It likely means that you don’t have the correct values.</w:t>
                      </w:r>
                    </w:p>
                    <w:p w14:paraId="240BCA89" w14:textId="77777777" w:rsidR="00CB7DBE" w:rsidRDefault="00CB7DBE" w:rsidP="000614B2">
                      <w:pPr>
                        <w:rPr>
                          <w:b/>
                          <w:bCs/>
                        </w:rPr>
                      </w:pPr>
                    </w:p>
                    <w:p w14:paraId="06205EF6" w14:textId="665DF257" w:rsidR="00CB7DBE" w:rsidRDefault="00CB7DBE" w:rsidP="000614B2">
                      <w:r w:rsidRPr="00CB7DBE">
                        <w:t>If you’ve done it right, your</w:t>
                      </w:r>
                      <w:r>
                        <w:t xml:space="preserve"> V</w:t>
                      </w:r>
                      <w:r w:rsidRPr="00E87AD6">
                        <w:rPr>
                          <w:vertAlign w:val="subscript"/>
                        </w:rPr>
                        <w:t>P</w:t>
                      </w:r>
                      <w:r>
                        <w:t xml:space="preserve"> plot should look like this:</w:t>
                      </w:r>
                    </w:p>
                    <w:p w14:paraId="17B51CC8" w14:textId="77777777" w:rsidR="00E87AD6" w:rsidRDefault="00E87AD6" w:rsidP="000614B2"/>
                    <w:p w14:paraId="2CEB7ED3" w14:textId="0FBC4F84" w:rsidR="00CB7DBE" w:rsidRDefault="00E87AD6" w:rsidP="00E87AD6">
                      <w:pPr>
                        <w:jc w:val="center"/>
                      </w:pPr>
                      <w:r>
                        <w:rPr>
                          <w:noProof/>
                          <w14:ligatures w14:val="standardContextual"/>
                        </w:rPr>
                        <w:drawing>
                          <wp:inline distT="0" distB="0" distL="0" distR="0" wp14:anchorId="46433147" wp14:editId="17D8771B">
                            <wp:extent cx="2622451" cy="2405463"/>
                            <wp:effectExtent l="0" t="0" r="0" b="0"/>
                            <wp:docPr id="11874182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8240" name="Picture 1187418240"/>
                                    <pic:cNvPicPr/>
                                  </pic:nvPicPr>
                                  <pic:blipFill>
                                    <a:blip r:embed="rId25">
                                      <a:extLst>
                                        <a:ext uri="{28A0092B-C50C-407E-A947-70E740481C1C}">
                                          <a14:useLocalDpi xmlns:a14="http://schemas.microsoft.com/office/drawing/2010/main" val="0"/>
                                        </a:ext>
                                      </a:extLst>
                                    </a:blip>
                                    <a:stretch>
                                      <a:fillRect/>
                                    </a:stretch>
                                  </pic:blipFill>
                                  <pic:spPr>
                                    <a:xfrm>
                                      <a:off x="0" y="0"/>
                                      <a:ext cx="2628698" cy="2411193"/>
                                    </a:xfrm>
                                    <a:prstGeom prst="rect">
                                      <a:avLst/>
                                    </a:prstGeom>
                                  </pic:spPr>
                                </pic:pic>
                              </a:graphicData>
                            </a:graphic>
                          </wp:inline>
                        </w:drawing>
                      </w:r>
                    </w:p>
                    <w:p w14:paraId="6978B20B" w14:textId="77777777" w:rsidR="00CB7DBE" w:rsidRDefault="00CB7DBE" w:rsidP="000614B2"/>
                    <w:p w14:paraId="23A2C068" w14:textId="1D6C1411" w:rsidR="00CB7DBE" w:rsidRPr="00CB7DBE" w:rsidRDefault="00CB7DBE" w:rsidP="000614B2">
                      <w:pPr>
                        <w:rPr>
                          <w:i/>
                          <w:iCs/>
                        </w:rPr>
                      </w:pPr>
                      <w:r w:rsidRPr="00CB7DBE">
                        <w:rPr>
                          <w:i/>
                          <w:iCs/>
                        </w:rPr>
                        <w:t>Below is the full stiffness tensor if you get stuck:</w:t>
                      </w:r>
                    </w:p>
                    <w:p w14:paraId="362023AA" w14:textId="77777777" w:rsidR="00CB7DBE" w:rsidRDefault="00CB7DBE" w:rsidP="000614B2"/>
                    <w:p w14:paraId="3735738F" w14:textId="0A04F672" w:rsidR="000614B2" w:rsidRDefault="00CB7DBE" w:rsidP="00CB7DBE">
                      <w:pPr>
                        <w:jc w:val="center"/>
                      </w:pPr>
                      <w:r>
                        <w:rPr>
                          <w:noProof/>
                          <w14:ligatures w14:val="standardContextual"/>
                        </w:rPr>
                        <w:drawing>
                          <wp:inline distT="0" distB="0" distL="0" distR="0" wp14:anchorId="6FB7AFB7" wp14:editId="3D04EF82">
                            <wp:extent cx="3908808" cy="1205465"/>
                            <wp:effectExtent l="0" t="0" r="3175" b="1270"/>
                            <wp:docPr id="864367660" name="Picture 22" descr="Screencap of the calcite stiffness tensor in Mat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67660" name="Picture 22" descr="Screencap of the calcite stiffness tensor in Matlab"/>
                                    <pic:cNvPicPr/>
                                  </pic:nvPicPr>
                                  <pic:blipFill>
                                    <a:blip r:embed="rId26">
                                      <a:extLst>
                                        <a:ext uri="{28A0092B-C50C-407E-A947-70E740481C1C}">
                                          <a14:useLocalDpi xmlns:a14="http://schemas.microsoft.com/office/drawing/2010/main" val="0"/>
                                        </a:ext>
                                      </a:extLst>
                                    </a:blip>
                                    <a:stretch>
                                      <a:fillRect/>
                                    </a:stretch>
                                  </pic:blipFill>
                                  <pic:spPr>
                                    <a:xfrm>
                                      <a:off x="0" y="0"/>
                                      <a:ext cx="3919164" cy="1208659"/>
                                    </a:xfrm>
                                    <a:prstGeom prst="rect">
                                      <a:avLst/>
                                    </a:prstGeom>
                                  </pic:spPr>
                                </pic:pic>
                              </a:graphicData>
                            </a:graphic>
                          </wp:inline>
                        </w:drawing>
                      </w:r>
                    </w:p>
                    <w:p w14:paraId="3C165B83" w14:textId="77777777" w:rsidR="00CB7DBE" w:rsidRDefault="00CB7DBE" w:rsidP="000614B2"/>
                    <w:p w14:paraId="3B85FD2C" w14:textId="77777777" w:rsidR="00CB7DBE" w:rsidRDefault="00CB7DBE" w:rsidP="000614B2"/>
                    <w:p w14:paraId="40919038" w14:textId="77777777" w:rsidR="00CB7DBE" w:rsidRDefault="00CB7DBE" w:rsidP="000614B2"/>
                    <w:p w14:paraId="324EB61C" w14:textId="77777777" w:rsidR="00CB7DBE" w:rsidRPr="00CB7DBE" w:rsidRDefault="00CB7DBE" w:rsidP="000614B2"/>
                  </w:txbxContent>
                </v:textbox>
                <w10:wrap type="topAndBottom"/>
              </v:shape>
            </w:pict>
          </mc:Fallback>
        </mc:AlternateContent>
      </w:r>
    </w:p>
    <w:p w14:paraId="61536653" w14:textId="41646AC7" w:rsidR="0067047A" w:rsidRDefault="0067047A" w:rsidP="000614B2"/>
    <w:p w14:paraId="62072197" w14:textId="324BFFCA" w:rsidR="000614B2" w:rsidRDefault="001477E7" w:rsidP="001477E7">
      <w:pPr>
        <w:pStyle w:val="Heading1"/>
      </w:pPr>
      <w:r>
        <w:lastRenderedPageBreak/>
        <w:t>Modelling</w:t>
      </w:r>
      <w:r w:rsidR="00F340E2">
        <w:t xml:space="preserve"> seismic velocities for a single lithology</w:t>
      </w:r>
    </w:p>
    <w:p w14:paraId="0A90A963" w14:textId="77777777" w:rsidR="00237A79" w:rsidRDefault="00F340E2" w:rsidP="00237A79">
      <w:r>
        <w:t xml:space="preserve">In this next section, we are going to present a technique that models the velocities for a single ideal lithology. You can do these calculations using EBSD data and MSAT, which will </w:t>
      </w:r>
      <w:proofErr w:type="gramStart"/>
      <w:r>
        <w:t>take into account</w:t>
      </w:r>
      <w:proofErr w:type="gramEnd"/>
      <w:r>
        <w:t xml:space="preserve"> the actual mineral orientations</w:t>
      </w:r>
      <w:r w:rsidR="00237A79">
        <w:t xml:space="preserve"> and</w:t>
      </w:r>
      <w:r>
        <w:t xml:space="preserve"> relative abundances</w:t>
      </w:r>
      <w:r w:rsidR="00237A79">
        <w:t xml:space="preserve">. If you are interested in doing this, check out the </w:t>
      </w:r>
      <w:hyperlink r:id="rId28" w:history="1">
        <w:r w:rsidR="00237A79" w:rsidRPr="00237A79">
          <w:rPr>
            <w:rStyle w:val="Hyperlink"/>
          </w:rPr>
          <w:t>MSAT User Guide</w:t>
        </w:r>
      </w:hyperlink>
      <w:r w:rsidR="00237A79">
        <w:t xml:space="preserve"> for the functions that you should use</w:t>
      </w:r>
      <w:r w:rsidR="00237A79" w:rsidRPr="00237A79">
        <w:t xml:space="preserve">. </w:t>
      </w:r>
      <w:r w:rsidR="0067047A" w:rsidRPr="00237A79">
        <w:t xml:space="preserve">This tutorial walks you through how to do </w:t>
      </w:r>
      <w:r w:rsidR="00237A79">
        <w:t>these calculations</w:t>
      </w:r>
      <w:r w:rsidR="0067047A" w:rsidRPr="00237A79">
        <w:t xml:space="preserve"> for </w:t>
      </w:r>
      <w:r w:rsidR="00237A79">
        <w:t>variations on a larger scale than can commonly be measured with EBSD data</w:t>
      </w:r>
      <w:r w:rsidR="0067047A" w:rsidRPr="00237A79">
        <w:t xml:space="preserve"> (e.g., outcrop to km-scale exposures) that we can’t easily get at with EBSD.</w:t>
      </w:r>
    </w:p>
    <w:p w14:paraId="3AFEE904" w14:textId="77777777" w:rsidR="00237A79" w:rsidRDefault="00237A79" w:rsidP="00237A79"/>
    <w:p w14:paraId="5191C959" w14:textId="40A18024" w:rsidR="0067047A" w:rsidRDefault="0067047A" w:rsidP="00237A79">
      <w:r w:rsidRPr="00237A79">
        <w:t xml:space="preserve">If you want to </w:t>
      </w:r>
      <w:r w:rsidR="00237A79">
        <w:t>combine these methods</w:t>
      </w:r>
      <w:r w:rsidRPr="00237A79">
        <w:t>, you can get representative samples for each lithology</w:t>
      </w:r>
      <w:r w:rsidR="00FD7923">
        <w:t xml:space="preserve">, calculate the seismic velocities from the EBSD data using MSAT, </w:t>
      </w:r>
      <w:r w:rsidRPr="00237A79">
        <w:t xml:space="preserve">and then average </w:t>
      </w:r>
      <w:r w:rsidR="00FD7923">
        <w:t>the lithologic velocities</w:t>
      </w:r>
      <w:r w:rsidRPr="00237A79">
        <w:t xml:space="preserve"> as described below.</w:t>
      </w:r>
    </w:p>
    <w:p w14:paraId="59C32855" w14:textId="70641963" w:rsidR="00237A79" w:rsidRDefault="00237A79" w:rsidP="00237A79"/>
    <w:p w14:paraId="5B0317BA" w14:textId="248A83EB" w:rsidR="00186AD6" w:rsidRDefault="00940157" w:rsidP="00237A79">
      <w:pPr>
        <w:rPr>
          <w:b/>
          <w:bCs/>
          <w:i/>
          <w:iCs/>
        </w:rPr>
      </w:pPr>
      <w:r>
        <w:rPr>
          <w:b/>
          <w:bCs/>
          <w:i/>
          <w:iCs/>
        </w:rPr>
        <w:t>Example rock: quartz mica schist</w:t>
      </w:r>
    </w:p>
    <w:p w14:paraId="20EBFCDE" w14:textId="4A53785F" w:rsidR="00940157" w:rsidRDefault="00940157" w:rsidP="00237A79">
      <w:r>
        <w:t xml:space="preserve">Let’s start by pretending that we have a </w:t>
      </w:r>
      <w:r w:rsidRPr="00E609D9">
        <w:rPr>
          <w:b/>
          <w:bCs/>
          <w:i/>
          <w:iCs/>
        </w:rPr>
        <w:t>quartz mica schist</w:t>
      </w:r>
      <w:r>
        <w:t xml:space="preserve"> </w:t>
      </w:r>
      <w:r w:rsidR="00E609D9">
        <w:t xml:space="preserve">(75% quartz and 25% mica) </w:t>
      </w:r>
      <w:r>
        <w:t>that we want to model. For the purposes of this exercise, we’re going to pretend that the quartz deformed by pressure solution creep. This would mean that the quartz is likely randomly oriented. On the other hand, micas commonly have a strong shape preferred orientation, with the short axis (c) oriented perpendicular to foliation. This imparts a crystallographic preferred orientation as well, because of the crystal habit. To model this rock, we are going to:</w:t>
      </w:r>
    </w:p>
    <w:p w14:paraId="43B5FF22" w14:textId="52E4744A" w:rsidR="00940157" w:rsidRDefault="00AD0741" w:rsidP="00AD0741">
      <w:pPr>
        <w:pStyle w:val="ListParagraph"/>
        <w:numPr>
          <w:ilvl w:val="0"/>
          <w:numId w:val="45"/>
        </w:numPr>
      </w:pPr>
      <w:r>
        <w:t>C</w:t>
      </w:r>
      <w:r w:rsidR="00940157">
        <w:t>alculate isotropic velocities for the randomly oriented quartz</w:t>
      </w:r>
      <w:r>
        <w:t xml:space="preserve"> and </w:t>
      </w:r>
      <w:r w:rsidR="00E167F9">
        <w:t xml:space="preserve">calculate an </w:t>
      </w:r>
      <w:r w:rsidR="00940157">
        <w:t xml:space="preserve">equivalent stiffness tensor </w:t>
      </w:r>
    </w:p>
    <w:p w14:paraId="66707755" w14:textId="2E9A41D5" w:rsidR="00940157" w:rsidRDefault="00940157" w:rsidP="00940157">
      <w:pPr>
        <w:pStyle w:val="ListParagraph"/>
        <w:numPr>
          <w:ilvl w:val="0"/>
          <w:numId w:val="45"/>
        </w:numPr>
      </w:pPr>
      <w:r>
        <w:t>Load and rotate the muscovite stiffness tensor</w:t>
      </w:r>
      <w:r w:rsidR="00E609D9">
        <w:t xml:space="preserve"> to an appropriate orientation</w:t>
      </w:r>
    </w:p>
    <w:p w14:paraId="038965C3" w14:textId="02CD60BE" w:rsidR="00940157" w:rsidRDefault="00E609D9" w:rsidP="00940157">
      <w:pPr>
        <w:pStyle w:val="ListParagraph"/>
        <w:numPr>
          <w:ilvl w:val="0"/>
          <w:numId w:val="45"/>
        </w:numPr>
      </w:pPr>
      <w:r>
        <w:t>Calculate a weighted average of the stiffness tensors to model the whole lithology</w:t>
      </w:r>
    </w:p>
    <w:p w14:paraId="4688913D" w14:textId="26457E6F" w:rsidR="000501FF" w:rsidRDefault="000501FF" w:rsidP="00940157">
      <w:pPr>
        <w:pStyle w:val="ListParagraph"/>
        <w:numPr>
          <w:ilvl w:val="0"/>
          <w:numId w:val="45"/>
        </w:numPr>
      </w:pPr>
      <w:r>
        <w:t>Extracting velocities and plotting V</w:t>
      </w:r>
      <w:r w:rsidRPr="000501FF">
        <w:rPr>
          <w:vertAlign w:val="subscript"/>
        </w:rPr>
        <w:t>P</w:t>
      </w:r>
      <w:r>
        <w:t>/V</w:t>
      </w:r>
      <w:r w:rsidRPr="000501FF">
        <w:rPr>
          <w:vertAlign w:val="subscript"/>
        </w:rPr>
        <w:t>S</w:t>
      </w:r>
    </w:p>
    <w:p w14:paraId="06BAD354" w14:textId="77777777" w:rsidR="00E609D9" w:rsidRDefault="00E609D9" w:rsidP="00E609D9"/>
    <w:p w14:paraId="21630337" w14:textId="79E745B4" w:rsidR="00E609D9" w:rsidRDefault="00E609D9" w:rsidP="00E609D9">
      <w:r>
        <w:t xml:space="preserve">Remember from Part 1 that we are creating an effective medium. By taking the relative abundance of isotropic (randomly oriented) quartz and oriented muscovite and calculating a weighted average stiffness tensor, we are creating a pretend ‘rock’ that will behave the same as a foliated quartz-mica schist </w:t>
      </w:r>
      <w:r w:rsidR="00AD0741">
        <w:t>with alternating zones of quartz and mica. This is because the seismic velocity data is sampling at larger scales and averaging these smaller scale variations.</w:t>
      </w:r>
    </w:p>
    <w:p w14:paraId="56C09F6A" w14:textId="77777777" w:rsidR="00AD0741" w:rsidRDefault="00AD0741" w:rsidP="00E609D9"/>
    <w:p w14:paraId="305F3979" w14:textId="4B2609E9" w:rsidR="00AD0741" w:rsidRDefault="00AD0741" w:rsidP="00E609D9">
      <w:r>
        <w:rPr>
          <w:i/>
          <w:iCs/>
        </w:rPr>
        <w:t xml:space="preserve">Step 1: Creating </w:t>
      </w:r>
      <w:r w:rsidR="00E167F9">
        <w:rPr>
          <w:i/>
          <w:iCs/>
        </w:rPr>
        <w:t xml:space="preserve">an </w:t>
      </w:r>
      <w:r>
        <w:rPr>
          <w:i/>
          <w:iCs/>
        </w:rPr>
        <w:t>isotropic quartz stiffness tensor</w:t>
      </w:r>
    </w:p>
    <w:p w14:paraId="2F1F3A37" w14:textId="5583315A" w:rsidR="00AD0741" w:rsidRDefault="00AD0741" w:rsidP="00E609D9">
      <w:r>
        <w:t xml:space="preserve">Quartz is not </w:t>
      </w:r>
      <w:r w:rsidR="004A6C63">
        <w:t>an isotropic mineral! But</w:t>
      </w:r>
      <w:r w:rsidR="00814780">
        <w:t xml:space="preserve"> </w:t>
      </w:r>
      <w:r w:rsidR="004A6C63">
        <w:t xml:space="preserve">quartz in </w:t>
      </w:r>
      <w:proofErr w:type="spellStart"/>
      <w:r w:rsidR="004A6C63">
        <w:t>ductilely</w:t>
      </w:r>
      <w:proofErr w:type="spellEnd"/>
      <w:r w:rsidR="004A6C63">
        <w:t xml:space="preserve"> deformed rocks can be randomly oriented, depending on </w:t>
      </w:r>
      <w:r w:rsidR="00814780">
        <w:t>the deformation mechanism. This step is appropriate for quartz deformed by pressure solution or diffusion creep, but if you have good evidence of wide-spread dislocation creep in quartz, you might want to model your quartz as an anisotropic media. For the purposes of this example, we’re going to use the quartz to show you how to deal with randomly oriented minerals.</w:t>
      </w:r>
    </w:p>
    <w:p w14:paraId="6A96B116" w14:textId="77777777" w:rsidR="00814780" w:rsidRDefault="00814780" w:rsidP="00E609D9"/>
    <w:p w14:paraId="588B6443" w14:textId="728C2CA3" w:rsidR="00814780" w:rsidRDefault="00814780" w:rsidP="00814780">
      <w:pPr>
        <w:pStyle w:val="ListParagraph"/>
        <w:numPr>
          <w:ilvl w:val="0"/>
          <w:numId w:val="43"/>
        </w:numPr>
      </w:pPr>
      <w:r>
        <w:t>Load the quartz stiffness tensor from the MSAT database</w:t>
      </w:r>
      <w:r w:rsidR="003A72D3">
        <w:t>, using the code below:</w:t>
      </w:r>
    </w:p>
    <w:p w14:paraId="5430C817" w14:textId="51EF30F5" w:rsidR="003A72D3" w:rsidRPr="00171804" w:rsidRDefault="003A72D3" w:rsidP="00171804">
      <w:pPr>
        <w:pStyle w:val="ListParagraph"/>
        <w:spacing w:line="251" w:lineRule="atLeast"/>
        <w:ind w:left="1440"/>
        <w:rPr>
          <w:rFonts w:ascii="Menlo" w:hAnsi="Menlo" w:cs="Menlo"/>
          <w:sz w:val="20"/>
          <w:szCs w:val="20"/>
        </w:rPr>
      </w:pPr>
      <w:r w:rsidRPr="003A72D3">
        <w:rPr>
          <w:rFonts w:ascii="Menlo" w:hAnsi="Menlo" w:cs="Menlo"/>
          <w:sz w:val="20"/>
          <w:szCs w:val="20"/>
        </w:rPr>
        <w:t xml:space="preserve">[C, rh] = </w:t>
      </w:r>
      <w:proofErr w:type="spellStart"/>
      <w:r w:rsidRPr="003A72D3">
        <w:rPr>
          <w:rFonts w:ascii="Menlo" w:hAnsi="Menlo" w:cs="Menlo"/>
          <w:sz w:val="20"/>
          <w:szCs w:val="20"/>
        </w:rPr>
        <w:t>MS_elasticDB</w:t>
      </w:r>
      <w:proofErr w:type="spellEnd"/>
      <w:r w:rsidRPr="003A72D3">
        <w:rPr>
          <w:rFonts w:ascii="Menlo" w:hAnsi="Menlo" w:cs="Menlo"/>
          <w:sz w:val="20"/>
          <w:szCs w:val="20"/>
        </w:rPr>
        <w:t>(</w:t>
      </w:r>
      <w:r w:rsidRPr="003A72D3">
        <w:rPr>
          <w:rFonts w:ascii="Menlo" w:hAnsi="Menlo" w:cs="Menlo"/>
          <w:color w:val="A709F5"/>
          <w:sz w:val="20"/>
          <w:szCs w:val="20"/>
        </w:rPr>
        <w:t>'quartz'</w:t>
      </w:r>
      <w:r w:rsidRPr="003A72D3">
        <w:rPr>
          <w:rFonts w:ascii="Menlo" w:hAnsi="Menlo" w:cs="Menlo"/>
          <w:sz w:val="20"/>
          <w:szCs w:val="20"/>
        </w:rPr>
        <w:t>)</w:t>
      </w:r>
    </w:p>
    <w:p w14:paraId="481185D8" w14:textId="0D355927" w:rsidR="00814780" w:rsidRDefault="00814780" w:rsidP="00814780">
      <w:pPr>
        <w:pStyle w:val="ListParagraph"/>
        <w:numPr>
          <w:ilvl w:val="0"/>
          <w:numId w:val="43"/>
        </w:numPr>
      </w:pPr>
      <w:r>
        <w:t>Plot the quartz velocities, which will calculate isotropic velocities</w:t>
      </w:r>
    </w:p>
    <w:p w14:paraId="5D7764F1" w14:textId="7CD8C3C8" w:rsidR="003A72D3" w:rsidRDefault="003A72D3" w:rsidP="003A72D3">
      <w:pPr>
        <w:pStyle w:val="ListParagraph"/>
        <w:numPr>
          <w:ilvl w:val="1"/>
          <w:numId w:val="43"/>
        </w:numPr>
      </w:pPr>
      <w:r>
        <w:t xml:space="preserve">To do this, your first need to modify </w:t>
      </w:r>
      <w:proofErr w:type="spellStart"/>
      <w:r>
        <w:t>MS_plot</w:t>
      </w:r>
      <w:proofErr w:type="spellEnd"/>
      <w:r>
        <w:t xml:space="preserve"> to make the isotropic velocities available.</w:t>
      </w:r>
    </w:p>
    <w:p w14:paraId="622AE523" w14:textId="77777777" w:rsidR="003A72D3" w:rsidRDefault="003A72D3" w:rsidP="003A72D3">
      <w:pPr>
        <w:pStyle w:val="ListParagraph"/>
        <w:numPr>
          <w:ilvl w:val="1"/>
          <w:numId w:val="43"/>
        </w:numPr>
      </w:pPr>
      <w:r>
        <w:t>On Line 129, where the function is defined, it currently reads:</w:t>
      </w:r>
    </w:p>
    <w:p w14:paraId="5DB91875" w14:textId="0DF3EF2A" w:rsidR="003A72D3" w:rsidRPr="003A72D3" w:rsidRDefault="003A72D3" w:rsidP="003A72D3">
      <w:pPr>
        <w:pStyle w:val="ListParagraph"/>
        <w:ind w:left="2160"/>
      </w:pPr>
      <w:r w:rsidRPr="003A72D3">
        <w:rPr>
          <w:rFonts w:ascii="Menlo" w:hAnsi="Menlo" w:cs="Menlo"/>
          <w:color w:val="0E00FF"/>
          <w:sz w:val="20"/>
          <w:szCs w:val="20"/>
        </w:rPr>
        <w:t xml:space="preserve">function </w:t>
      </w:r>
      <w:proofErr w:type="spellStart"/>
      <w:r w:rsidRPr="003A72D3">
        <w:rPr>
          <w:rFonts w:ascii="Menlo" w:hAnsi="Menlo" w:cs="Menlo"/>
          <w:sz w:val="20"/>
          <w:szCs w:val="20"/>
        </w:rPr>
        <w:t>MS_plot</w:t>
      </w:r>
      <w:proofErr w:type="spellEnd"/>
      <w:r w:rsidRPr="003A72D3">
        <w:rPr>
          <w:rFonts w:ascii="Menlo" w:hAnsi="Menlo" w:cs="Menlo"/>
          <w:sz w:val="20"/>
          <w:szCs w:val="20"/>
        </w:rPr>
        <w:t>(</w:t>
      </w:r>
      <w:proofErr w:type="spellStart"/>
      <w:proofErr w:type="gramStart"/>
      <w:r w:rsidRPr="003A72D3">
        <w:rPr>
          <w:rFonts w:ascii="Menlo" w:hAnsi="Menlo" w:cs="Menlo"/>
          <w:sz w:val="20"/>
          <w:szCs w:val="20"/>
        </w:rPr>
        <w:t>C,rh</w:t>
      </w:r>
      <w:proofErr w:type="gramEnd"/>
      <w:r w:rsidRPr="003A72D3">
        <w:rPr>
          <w:rFonts w:ascii="Menlo" w:hAnsi="Menlo" w:cs="Menlo"/>
          <w:sz w:val="20"/>
          <w:szCs w:val="20"/>
        </w:rPr>
        <w:t>,varargin</w:t>
      </w:r>
      <w:proofErr w:type="spellEnd"/>
      <w:r w:rsidRPr="003A72D3">
        <w:rPr>
          <w:rFonts w:ascii="Menlo" w:hAnsi="Menlo" w:cs="Menlo"/>
          <w:sz w:val="20"/>
          <w:szCs w:val="20"/>
        </w:rPr>
        <w:t>)</w:t>
      </w:r>
    </w:p>
    <w:p w14:paraId="20B1C26F" w14:textId="77777777" w:rsidR="003A72D3" w:rsidRPr="003A72D3" w:rsidRDefault="003A72D3" w:rsidP="003A72D3">
      <w:pPr>
        <w:pStyle w:val="ListParagraph"/>
        <w:numPr>
          <w:ilvl w:val="1"/>
          <w:numId w:val="43"/>
        </w:numPr>
        <w:rPr>
          <w:b/>
          <w:bCs/>
          <w:i/>
          <w:iCs/>
        </w:rPr>
      </w:pPr>
      <w:r w:rsidRPr="003A72D3">
        <w:rPr>
          <w:b/>
          <w:bCs/>
          <w:i/>
          <w:iCs/>
        </w:rPr>
        <w:t>Change this line to read:</w:t>
      </w:r>
    </w:p>
    <w:p w14:paraId="03381C81" w14:textId="4F2D2B7E" w:rsidR="003A72D3" w:rsidRPr="003A72D3" w:rsidRDefault="003A72D3" w:rsidP="003A72D3">
      <w:pPr>
        <w:pStyle w:val="ListParagraph"/>
        <w:ind w:left="2160"/>
      </w:pPr>
      <w:r w:rsidRPr="003A72D3">
        <w:rPr>
          <w:rFonts w:ascii="Menlo" w:hAnsi="Menlo" w:cs="Menlo"/>
          <w:color w:val="0E00FF"/>
          <w:sz w:val="20"/>
          <w:szCs w:val="20"/>
        </w:rPr>
        <w:t xml:space="preserve">function </w:t>
      </w:r>
      <w:r w:rsidRPr="003A72D3">
        <w:rPr>
          <w:rFonts w:ascii="Menlo" w:hAnsi="Menlo" w:cs="Menlo"/>
          <w:sz w:val="20"/>
          <w:szCs w:val="20"/>
        </w:rPr>
        <w:t>[</w:t>
      </w:r>
      <w:proofErr w:type="spellStart"/>
      <w:r w:rsidRPr="003A72D3">
        <w:rPr>
          <w:rFonts w:ascii="Menlo" w:hAnsi="Menlo" w:cs="Menlo"/>
          <w:sz w:val="20"/>
          <w:szCs w:val="20"/>
        </w:rPr>
        <w:t>VPiso</w:t>
      </w:r>
      <w:proofErr w:type="spellEnd"/>
      <w:r w:rsidRPr="003A72D3">
        <w:rPr>
          <w:rFonts w:ascii="Menlo" w:hAnsi="Menlo" w:cs="Menlo"/>
          <w:sz w:val="20"/>
          <w:szCs w:val="20"/>
        </w:rPr>
        <w:t xml:space="preserve">, </w:t>
      </w:r>
      <w:proofErr w:type="spellStart"/>
      <w:r w:rsidRPr="003A72D3">
        <w:rPr>
          <w:rFonts w:ascii="Menlo" w:hAnsi="Menlo" w:cs="Menlo"/>
          <w:sz w:val="20"/>
          <w:szCs w:val="20"/>
        </w:rPr>
        <w:t>VSiso</w:t>
      </w:r>
      <w:proofErr w:type="spellEnd"/>
      <w:r w:rsidRPr="003A72D3">
        <w:rPr>
          <w:rFonts w:ascii="Menlo" w:hAnsi="Menlo" w:cs="Menlo"/>
          <w:sz w:val="20"/>
          <w:szCs w:val="20"/>
        </w:rPr>
        <w:t xml:space="preserve">] = </w:t>
      </w:r>
      <w:proofErr w:type="spellStart"/>
      <w:r w:rsidRPr="003A72D3">
        <w:rPr>
          <w:rFonts w:ascii="Menlo" w:hAnsi="Menlo" w:cs="Menlo"/>
          <w:sz w:val="20"/>
          <w:szCs w:val="20"/>
        </w:rPr>
        <w:t>MS_plot</w:t>
      </w:r>
      <w:proofErr w:type="spellEnd"/>
      <w:r w:rsidRPr="003A72D3">
        <w:rPr>
          <w:rFonts w:ascii="Menlo" w:hAnsi="Menlo" w:cs="Menlo"/>
          <w:sz w:val="20"/>
          <w:szCs w:val="20"/>
        </w:rPr>
        <w:t>(</w:t>
      </w:r>
      <w:proofErr w:type="spellStart"/>
      <w:proofErr w:type="gramStart"/>
      <w:r w:rsidRPr="003A72D3">
        <w:rPr>
          <w:rFonts w:ascii="Menlo" w:hAnsi="Menlo" w:cs="Menlo"/>
          <w:sz w:val="20"/>
          <w:szCs w:val="20"/>
        </w:rPr>
        <w:t>C,rh</w:t>
      </w:r>
      <w:proofErr w:type="gramEnd"/>
      <w:r w:rsidRPr="003A72D3">
        <w:rPr>
          <w:rFonts w:ascii="Menlo" w:hAnsi="Menlo" w:cs="Menlo"/>
          <w:sz w:val="20"/>
          <w:szCs w:val="20"/>
        </w:rPr>
        <w:t>,varargin</w:t>
      </w:r>
      <w:proofErr w:type="spellEnd"/>
      <w:r w:rsidRPr="003A72D3">
        <w:rPr>
          <w:rFonts w:ascii="Menlo" w:hAnsi="Menlo" w:cs="Menlo"/>
          <w:sz w:val="20"/>
          <w:szCs w:val="20"/>
        </w:rPr>
        <w:t>)</w:t>
      </w:r>
    </w:p>
    <w:p w14:paraId="78938993" w14:textId="5EA652E6" w:rsidR="003A72D3" w:rsidRDefault="003A72D3" w:rsidP="00171804">
      <w:pPr>
        <w:pStyle w:val="ListParagraph"/>
        <w:ind w:left="1440"/>
      </w:pPr>
      <w:r>
        <w:t xml:space="preserve">This will allow you to access the </w:t>
      </w:r>
      <w:r w:rsidR="00171804">
        <w:t>average wave speeds</w:t>
      </w:r>
      <w:r>
        <w:t xml:space="preserve"> that </w:t>
      </w:r>
      <w:proofErr w:type="spellStart"/>
      <w:r>
        <w:t>MS_plot</w:t>
      </w:r>
      <w:proofErr w:type="spellEnd"/>
      <w:r>
        <w:t xml:space="preserve"> calculates.</w:t>
      </w:r>
    </w:p>
    <w:p w14:paraId="62B5A058" w14:textId="25665A23" w:rsidR="003A72D3" w:rsidRDefault="003A72D3" w:rsidP="003A72D3">
      <w:pPr>
        <w:pStyle w:val="ListParagraph"/>
        <w:numPr>
          <w:ilvl w:val="1"/>
          <w:numId w:val="43"/>
        </w:numPr>
      </w:pPr>
      <w:r>
        <w:t xml:space="preserve">Now try plotting it and assigning </w:t>
      </w:r>
      <w:proofErr w:type="spellStart"/>
      <w:r>
        <w:t>VPiso</w:t>
      </w:r>
      <w:proofErr w:type="spellEnd"/>
      <w:r>
        <w:t xml:space="preserve"> and </w:t>
      </w:r>
      <w:proofErr w:type="spellStart"/>
      <w:r>
        <w:t>VSiso</w:t>
      </w:r>
      <w:proofErr w:type="spellEnd"/>
      <w:r>
        <w:t xml:space="preserve"> using:</w:t>
      </w:r>
    </w:p>
    <w:p w14:paraId="733AB7BE" w14:textId="460C76AF" w:rsidR="003A72D3" w:rsidRDefault="003A72D3" w:rsidP="003A72D3">
      <w:pPr>
        <w:pStyle w:val="ListParagraph"/>
        <w:ind w:left="2160"/>
        <w:rPr>
          <w:rFonts w:ascii="Menlo" w:hAnsi="Menlo" w:cs="Menlo"/>
          <w:sz w:val="20"/>
          <w:szCs w:val="20"/>
        </w:rPr>
      </w:pPr>
      <w:r w:rsidRPr="003A72D3">
        <w:rPr>
          <w:rFonts w:ascii="Menlo" w:hAnsi="Menlo" w:cs="Menlo"/>
          <w:sz w:val="20"/>
          <w:szCs w:val="20"/>
        </w:rPr>
        <w:t>[</w:t>
      </w:r>
      <w:proofErr w:type="spellStart"/>
      <w:r w:rsidRPr="003A72D3">
        <w:rPr>
          <w:rFonts w:ascii="Menlo" w:hAnsi="Menlo" w:cs="Menlo"/>
          <w:sz w:val="20"/>
          <w:szCs w:val="20"/>
        </w:rPr>
        <w:t>VPiso</w:t>
      </w:r>
      <w:proofErr w:type="spellEnd"/>
      <w:r w:rsidRPr="003A72D3">
        <w:rPr>
          <w:rFonts w:ascii="Menlo" w:hAnsi="Menlo" w:cs="Menlo"/>
          <w:sz w:val="20"/>
          <w:szCs w:val="20"/>
        </w:rPr>
        <w:t xml:space="preserve">, </w:t>
      </w:r>
      <w:proofErr w:type="spellStart"/>
      <w:r w:rsidRPr="003A72D3">
        <w:rPr>
          <w:rFonts w:ascii="Menlo" w:hAnsi="Menlo" w:cs="Menlo"/>
          <w:sz w:val="20"/>
          <w:szCs w:val="20"/>
        </w:rPr>
        <w:t>VSiso</w:t>
      </w:r>
      <w:proofErr w:type="spellEnd"/>
      <w:r w:rsidRPr="003A72D3">
        <w:rPr>
          <w:rFonts w:ascii="Menlo" w:hAnsi="Menlo" w:cs="Menlo"/>
          <w:sz w:val="20"/>
          <w:szCs w:val="20"/>
        </w:rPr>
        <w:t xml:space="preserve">] = </w:t>
      </w:r>
      <w:proofErr w:type="spellStart"/>
      <w:r w:rsidRPr="003A72D3">
        <w:rPr>
          <w:rFonts w:ascii="Menlo" w:hAnsi="Menlo" w:cs="Menlo"/>
          <w:sz w:val="20"/>
          <w:szCs w:val="20"/>
        </w:rPr>
        <w:t>MS_</w:t>
      </w:r>
      <w:proofErr w:type="gramStart"/>
      <w:r w:rsidRPr="003A72D3">
        <w:rPr>
          <w:rFonts w:ascii="Menlo" w:hAnsi="Menlo" w:cs="Menlo"/>
          <w:sz w:val="20"/>
          <w:szCs w:val="20"/>
        </w:rPr>
        <w:t>plot</w:t>
      </w:r>
      <w:proofErr w:type="spellEnd"/>
      <w:r w:rsidRPr="003A72D3">
        <w:rPr>
          <w:rFonts w:ascii="Menlo" w:hAnsi="Menlo" w:cs="Menlo"/>
          <w:sz w:val="20"/>
          <w:szCs w:val="20"/>
        </w:rPr>
        <w:t>(</w:t>
      </w:r>
      <w:proofErr w:type="gramEnd"/>
      <w:r w:rsidRPr="003A72D3">
        <w:rPr>
          <w:rFonts w:ascii="Menlo" w:hAnsi="Menlo" w:cs="Menlo"/>
          <w:sz w:val="20"/>
          <w:szCs w:val="20"/>
        </w:rPr>
        <w:t>C, rh)</w:t>
      </w:r>
    </w:p>
    <w:p w14:paraId="3553D193" w14:textId="408BC861" w:rsidR="00171804" w:rsidRPr="00171804" w:rsidRDefault="00171804" w:rsidP="00171804">
      <w:pPr>
        <w:pStyle w:val="ListParagraph"/>
        <w:ind w:left="2160"/>
        <w:rPr>
          <w:rFonts w:ascii="Menlo" w:hAnsi="Menlo" w:cs="Menlo"/>
          <w:sz w:val="20"/>
          <w:szCs w:val="20"/>
        </w:rPr>
      </w:pPr>
    </w:p>
    <w:p w14:paraId="049B1D5C" w14:textId="2E55851B" w:rsidR="00814780" w:rsidRDefault="00171804" w:rsidP="00171804">
      <w:pPr>
        <w:pStyle w:val="ListParagraph"/>
        <w:ind w:left="1440"/>
      </w:pPr>
      <w:r>
        <w:lastRenderedPageBreak/>
        <w:t>Note that it does not matter which pole figures you plot, so you can choose to plot only VP if you would like.</w:t>
      </w:r>
    </w:p>
    <w:p w14:paraId="60E1BAD7" w14:textId="77777777" w:rsidR="00171804" w:rsidRDefault="003A72D3" w:rsidP="00814780">
      <w:pPr>
        <w:pStyle w:val="ListParagraph"/>
        <w:numPr>
          <w:ilvl w:val="0"/>
          <w:numId w:val="43"/>
        </w:numPr>
      </w:pPr>
      <w:r>
        <w:t>Calculate an equivalent isotropic stiffness tensor</w:t>
      </w:r>
      <w:r w:rsidR="00171804">
        <w:t>.</w:t>
      </w:r>
    </w:p>
    <w:p w14:paraId="7CDCC2A0" w14:textId="77777777" w:rsidR="00171804" w:rsidRDefault="00171804" w:rsidP="00171804">
      <w:pPr>
        <w:pStyle w:val="ListParagraph"/>
        <w:numPr>
          <w:ilvl w:val="1"/>
          <w:numId w:val="43"/>
        </w:numPr>
      </w:pPr>
      <w:r>
        <w:t xml:space="preserve">MSAT has a function to do this </w:t>
      </w:r>
      <w:proofErr w:type="gramStart"/>
      <w:r>
        <w:t>as long as</w:t>
      </w:r>
      <w:proofErr w:type="gramEnd"/>
      <w:r>
        <w:t xml:space="preserve"> you provide the average V</w:t>
      </w:r>
      <w:r w:rsidRPr="00171804">
        <w:rPr>
          <w:vertAlign w:val="subscript"/>
        </w:rPr>
        <w:t>P</w:t>
      </w:r>
      <w:r>
        <w:t xml:space="preserve"> and V</w:t>
      </w:r>
      <w:r w:rsidRPr="00171804">
        <w:rPr>
          <w:vertAlign w:val="subscript"/>
        </w:rPr>
        <w:t>S</w:t>
      </w:r>
      <w:r>
        <w:t xml:space="preserve"> values and the density. This function is </w:t>
      </w:r>
      <w:proofErr w:type="spellStart"/>
      <w:r>
        <w:t>MS_iso</w:t>
      </w:r>
      <w:proofErr w:type="spellEnd"/>
      <w:r>
        <w:t xml:space="preserve"> and is called as such:</w:t>
      </w:r>
    </w:p>
    <w:p w14:paraId="3B26DD11" w14:textId="77777777" w:rsidR="00171804" w:rsidRPr="00171804" w:rsidRDefault="00171804" w:rsidP="00171804">
      <w:pPr>
        <w:pStyle w:val="ListParagraph"/>
        <w:spacing w:line="251" w:lineRule="atLeast"/>
        <w:ind w:left="2160"/>
        <w:rPr>
          <w:rFonts w:ascii="Menlo" w:hAnsi="Menlo" w:cs="Menlo"/>
          <w:sz w:val="20"/>
          <w:szCs w:val="20"/>
        </w:rPr>
      </w:pPr>
      <w:r w:rsidRPr="00171804">
        <w:rPr>
          <w:rFonts w:ascii="Menlo" w:hAnsi="Menlo" w:cs="Menlo"/>
          <w:sz w:val="20"/>
          <w:szCs w:val="20"/>
        </w:rPr>
        <w:t>[</w:t>
      </w:r>
      <w:proofErr w:type="spellStart"/>
      <w:r w:rsidRPr="00171804">
        <w:rPr>
          <w:rFonts w:ascii="Menlo" w:hAnsi="Menlo" w:cs="Menlo"/>
          <w:sz w:val="20"/>
          <w:szCs w:val="20"/>
        </w:rPr>
        <w:t>C_qtziso</w:t>
      </w:r>
      <w:proofErr w:type="spellEnd"/>
      <w:r w:rsidRPr="00171804">
        <w:rPr>
          <w:rFonts w:ascii="Menlo" w:hAnsi="Menlo" w:cs="Menlo"/>
          <w:sz w:val="20"/>
          <w:szCs w:val="20"/>
        </w:rPr>
        <w:t xml:space="preserve">] = </w:t>
      </w:r>
      <w:proofErr w:type="spellStart"/>
      <w:r w:rsidRPr="00171804">
        <w:rPr>
          <w:rFonts w:ascii="Menlo" w:hAnsi="Menlo" w:cs="Menlo"/>
          <w:sz w:val="20"/>
          <w:szCs w:val="20"/>
        </w:rPr>
        <w:t>MS_</w:t>
      </w:r>
      <w:proofErr w:type="gramStart"/>
      <w:r w:rsidRPr="00171804">
        <w:rPr>
          <w:rFonts w:ascii="Menlo" w:hAnsi="Menlo" w:cs="Menlo"/>
          <w:sz w:val="20"/>
          <w:szCs w:val="20"/>
        </w:rPr>
        <w:t>iso</w:t>
      </w:r>
      <w:proofErr w:type="spellEnd"/>
      <w:r w:rsidRPr="00171804">
        <w:rPr>
          <w:rFonts w:ascii="Menlo" w:hAnsi="Menlo" w:cs="Menlo"/>
          <w:sz w:val="20"/>
          <w:szCs w:val="20"/>
        </w:rPr>
        <w:t>(</w:t>
      </w:r>
      <w:proofErr w:type="spellStart"/>
      <w:r w:rsidRPr="00171804">
        <w:rPr>
          <w:rFonts w:ascii="Menlo" w:hAnsi="Menlo" w:cs="Menlo"/>
          <w:sz w:val="20"/>
          <w:szCs w:val="20"/>
        </w:rPr>
        <w:t>VPiso,VSiso</w:t>
      </w:r>
      <w:proofErr w:type="gramEnd"/>
      <w:r w:rsidRPr="00171804">
        <w:rPr>
          <w:rFonts w:ascii="Menlo" w:hAnsi="Menlo" w:cs="Menlo"/>
          <w:sz w:val="20"/>
          <w:szCs w:val="20"/>
        </w:rPr>
        <w:t>,rh</w:t>
      </w:r>
      <w:proofErr w:type="spellEnd"/>
      <w:r w:rsidRPr="00171804">
        <w:rPr>
          <w:rFonts w:ascii="Menlo" w:hAnsi="Menlo" w:cs="Menlo"/>
          <w:sz w:val="20"/>
          <w:szCs w:val="20"/>
        </w:rPr>
        <w:t>);</w:t>
      </w:r>
    </w:p>
    <w:p w14:paraId="4ACF77FA" w14:textId="6EB2EF2E" w:rsidR="00814780" w:rsidRPr="00AD0741" w:rsidRDefault="00171804" w:rsidP="00171804">
      <w:pPr>
        <w:pStyle w:val="ListParagraph"/>
        <w:numPr>
          <w:ilvl w:val="1"/>
          <w:numId w:val="43"/>
        </w:numPr>
      </w:pPr>
      <w:r>
        <w:t>Once you have called this function and have an equivalent stiffness tensor for isotropic quartz (</w:t>
      </w:r>
      <w:proofErr w:type="spellStart"/>
      <w:r>
        <w:t>C_qtziso</w:t>
      </w:r>
      <w:proofErr w:type="spellEnd"/>
      <w:r>
        <w:t>), plot V</w:t>
      </w:r>
      <w:r w:rsidRPr="00171804">
        <w:rPr>
          <w:vertAlign w:val="subscript"/>
        </w:rPr>
        <w:t>P</w:t>
      </w:r>
      <w:r>
        <w:t xml:space="preserve"> using </w:t>
      </w:r>
      <w:proofErr w:type="spellStart"/>
      <w:r>
        <w:t>MS_plot</w:t>
      </w:r>
      <w:proofErr w:type="spellEnd"/>
      <w:r>
        <w:t xml:space="preserve">. </w:t>
      </w:r>
      <w:r w:rsidRPr="00171804">
        <w:rPr>
          <w:b/>
          <w:bCs/>
          <w:i/>
          <w:iCs/>
        </w:rPr>
        <w:t>You should get a plot with a single color</w:t>
      </w:r>
      <w:r>
        <w:t xml:space="preserve"> because this stiffness tensor is isotropic.</w:t>
      </w:r>
      <w:r w:rsidR="00A14155">
        <w:t xml:space="preserve"> See the plot below to check your work:</w:t>
      </w:r>
    </w:p>
    <w:p w14:paraId="26496CB7" w14:textId="336BCA85" w:rsidR="00237A79" w:rsidRDefault="00A14155" w:rsidP="00A14155">
      <w:pPr>
        <w:jc w:val="center"/>
      </w:pPr>
      <w:r>
        <w:rPr>
          <w:noProof/>
          <w14:ligatures w14:val="standardContextual"/>
        </w:rPr>
        <w:drawing>
          <wp:inline distT="0" distB="0" distL="0" distR="0" wp14:anchorId="494515ED" wp14:editId="29CBC698">
            <wp:extent cx="1984459" cy="1949380"/>
            <wp:effectExtent l="0" t="0" r="0" b="0"/>
            <wp:docPr id="924915206" name="Picture 8" descr="Seismic velocity plot of isotropic 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15206" name="Picture 8" descr="Seismic velocity plot of isotropic quartz."/>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15463" cy="1979836"/>
                    </a:xfrm>
                    <a:prstGeom prst="rect">
                      <a:avLst/>
                    </a:prstGeom>
                  </pic:spPr>
                </pic:pic>
              </a:graphicData>
            </a:graphic>
          </wp:inline>
        </w:drawing>
      </w:r>
    </w:p>
    <w:p w14:paraId="5CCC6F04" w14:textId="77777777" w:rsidR="00A14155" w:rsidRDefault="00A14155" w:rsidP="00A14155"/>
    <w:p w14:paraId="3B7FF1FB" w14:textId="4A12B7E8" w:rsidR="000C2A47" w:rsidRDefault="000C2A47" w:rsidP="000C2A47">
      <w:r>
        <w:rPr>
          <w:i/>
          <w:iCs/>
        </w:rPr>
        <w:t>Step 2: Creating a stiffness tensor for mica in the correct orientation</w:t>
      </w:r>
    </w:p>
    <w:p w14:paraId="08799619" w14:textId="667E5AEB" w:rsidR="000C2A47" w:rsidRDefault="000C2A47" w:rsidP="000C2A47">
      <w:r>
        <w:t xml:space="preserve">We’re going to pretend our mica is oriented with respect to the foliation because this is common for deformed mica. This is a case </w:t>
      </w:r>
      <w:proofErr w:type="gramStart"/>
      <w:r>
        <w:t>where</w:t>
      </w:r>
      <w:proofErr w:type="gramEnd"/>
      <w:r>
        <w:t xml:space="preserve"> working with idealized rocks is useful, because mica commonly doesn’t index well on EBSD, making it hard to collect actual orientation data.</w:t>
      </w:r>
    </w:p>
    <w:p w14:paraId="6F984FD5" w14:textId="5D9F77BA" w:rsidR="000C2A47" w:rsidRDefault="000C2A47" w:rsidP="000C2A47">
      <w:pPr>
        <w:pStyle w:val="ListParagraph"/>
        <w:numPr>
          <w:ilvl w:val="0"/>
          <w:numId w:val="43"/>
        </w:numPr>
      </w:pPr>
      <w:r>
        <w:t>Load the muscovite stiffness tensor from the MSAT database, using the code below. We’ve already done this, so you might have the stiffness tensor already, depending on whether you’ve changed the variable names. As written, this will overwrite the quartz stiffness tensor, but we only need the isotropic one for the calculations we’re doing, so this is okay.</w:t>
      </w:r>
    </w:p>
    <w:p w14:paraId="413B8C99" w14:textId="675EF5DE" w:rsidR="000C2A47" w:rsidRPr="00171804" w:rsidRDefault="000C2A47" w:rsidP="000C2A47">
      <w:pPr>
        <w:pStyle w:val="ListParagraph"/>
        <w:spacing w:line="251" w:lineRule="atLeast"/>
        <w:ind w:left="1440"/>
        <w:rPr>
          <w:rFonts w:ascii="Menlo" w:hAnsi="Menlo" w:cs="Menlo"/>
          <w:sz w:val="20"/>
          <w:szCs w:val="20"/>
        </w:rPr>
      </w:pPr>
      <w:r w:rsidRPr="003A72D3">
        <w:rPr>
          <w:rFonts w:ascii="Menlo" w:hAnsi="Menlo" w:cs="Menlo"/>
          <w:sz w:val="20"/>
          <w:szCs w:val="20"/>
        </w:rPr>
        <w:t xml:space="preserve">[C, rh] = </w:t>
      </w:r>
      <w:proofErr w:type="spellStart"/>
      <w:r w:rsidRPr="003A72D3">
        <w:rPr>
          <w:rFonts w:ascii="Menlo" w:hAnsi="Menlo" w:cs="Menlo"/>
          <w:sz w:val="20"/>
          <w:szCs w:val="20"/>
        </w:rPr>
        <w:t>MS_elasticDB</w:t>
      </w:r>
      <w:proofErr w:type="spellEnd"/>
      <w:r w:rsidRPr="003A72D3">
        <w:rPr>
          <w:rFonts w:ascii="Menlo" w:hAnsi="Menlo" w:cs="Menlo"/>
          <w:sz w:val="20"/>
          <w:szCs w:val="20"/>
        </w:rPr>
        <w:t>(</w:t>
      </w:r>
      <w:r w:rsidRPr="003A72D3">
        <w:rPr>
          <w:rFonts w:ascii="Menlo" w:hAnsi="Menlo" w:cs="Menlo"/>
          <w:color w:val="A709F5"/>
          <w:sz w:val="20"/>
          <w:szCs w:val="20"/>
        </w:rPr>
        <w:t>'</w:t>
      </w:r>
      <w:r>
        <w:rPr>
          <w:rFonts w:ascii="Menlo" w:hAnsi="Menlo" w:cs="Menlo"/>
          <w:color w:val="A709F5"/>
          <w:sz w:val="20"/>
          <w:szCs w:val="20"/>
        </w:rPr>
        <w:t>muscovite</w:t>
      </w:r>
      <w:r w:rsidRPr="003A72D3">
        <w:rPr>
          <w:rFonts w:ascii="Menlo" w:hAnsi="Menlo" w:cs="Menlo"/>
          <w:color w:val="A709F5"/>
          <w:sz w:val="20"/>
          <w:szCs w:val="20"/>
        </w:rPr>
        <w:t>'</w:t>
      </w:r>
      <w:r w:rsidRPr="003A72D3">
        <w:rPr>
          <w:rFonts w:ascii="Menlo" w:hAnsi="Menlo" w:cs="Menlo"/>
          <w:sz w:val="20"/>
          <w:szCs w:val="20"/>
        </w:rPr>
        <w:t>)</w:t>
      </w:r>
    </w:p>
    <w:p w14:paraId="072D6F7B" w14:textId="34F2E5CB" w:rsidR="000C2A47" w:rsidRDefault="000C2A47" w:rsidP="000C2A47">
      <w:pPr>
        <w:pStyle w:val="ListParagraph"/>
        <w:numPr>
          <w:ilvl w:val="0"/>
          <w:numId w:val="43"/>
        </w:numPr>
      </w:pPr>
      <w:r>
        <w:t xml:space="preserve">Next, we need to rotate the muscovite stiffness tensor into an orientation that makes more sense for our plotting convention shown in Fig. 3.4b. Mica is a platy mineral where the c-axis is the short axis. In most deformed rocks, mica orients so that the a- and b-axes are within the foliation </w:t>
      </w:r>
      <w:proofErr w:type="gramStart"/>
      <w:r>
        <w:t>plane</w:t>
      </w:r>
      <w:proofErr w:type="gramEnd"/>
      <w:r>
        <w:t xml:space="preserve"> and the c-axis is perpendicular to the foliation. The c-axis is the seismically slow axis of mica.</w:t>
      </w:r>
    </w:p>
    <w:p w14:paraId="0ACB24FA" w14:textId="0703E538" w:rsidR="000C2A47" w:rsidRDefault="000C2A47" w:rsidP="000C2A47">
      <w:pPr>
        <w:pStyle w:val="ListParagraph"/>
        <w:numPr>
          <w:ilvl w:val="1"/>
          <w:numId w:val="43"/>
        </w:numPr>
      </w:pPr>
      <w:r>
        <w:t xml:space="preserve">Let’s plot the muscovite stiffness tensor in its current orientation and see if it makes sense for our case. Remember to use </w:t>
      </w:r>
      <w:proofErr w:type="spellStart"/>
      <w:r>
        <w:t>MS_plot</w:t>
      </w:r>
      <w:proofErr w:type="spellEnd"/>
      <w:r>
        <w:t xml:space="preserve"> to visualize the mineral orientation:</w:t>
      </w:r>
    </w:p>
    <w:p w14:paraId="4BE9A189" w14:textId="5CE6E6B3" w:rsidR="000C2A47" w:rsidRDefault="000C2A47" w:rsidP="000C2A47">
      <w:pPr>
        <w:jc w:val="center"/>
      </w:pPr>
      <w:r>
        <w:rPr>
          <w:noProof/>
          <w14:ligatures w14:val="standardContextual"/>
        </w:rPr>
        <w:drawing>
          <wp:inline distT="0" distB="0" distL="0" distR="0" wp14:anchorId="212D4A61" wp14:editId="72967683">
            <wp:extent cx="2120348" cy="1968894"/>
            <wp:effectExtent l="0" t="0" r="635" b="0"/>
            <wp:docPr id="1830890357" name="Picture 21" descr="Screencap of a plot of Vp for muscovite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8333" name="Picture 21" descr="Screencap of a plot of Vp for muscovite mica"/>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40064" cy="1987202"/>
                    </a:xfrm>
                    <a:prstGeom prst="rect">
                      <a:avLst/>
                    </a:prstGeom>
                  </pic:spPr>
                </pic:pic>
              </a:graphicData>
            </a:graphic>
          </wp:inline>
        </w:drawing>
      </w:r>
    </w:p>
    <w:p w14:paraId="2234DF9F" w14:textId="408E99A4" w:rsidR="000C2A47" w:rsidRDefault="000C2A47" w:rsidP="000C2A47">
      <w:pPr>
        <w:pStyle w:val="ListParagraph"/>
        <w:numPr>
          <w:ilvl w:val="1"/>
          <w:numId w:val="43"/>
        </w:numPr>
      </w:pPr>
      <w:r>
        <w:lastRenderedPageBreak/>
        <w:t>This plot shows us that the c-axis is oriented in the foliation plane and perpendicular to lineation (</w:t>
      </w:r>
      <w:r w:rsidR="00D4723A">
        <w:t>Fig. 3.8</w:t>
      </w:r>
      <w:r>
        <w:t xml:space="preserve">). This is not what we want, so we need to rotate it. Check Fig. 3.6 for the rotation convention and try to come up with the MS_rot3 call that you need before checking the next </w:t>
      </w:r>
      <w:r w:rsidR="001235ED">
        <w:t>step</w:t>
      </w:r>
      <w:r>
        <w:t>.</w:t>
      </w:r>
    </w:p>
    <w:p w14:paraId="14201EFC" w14:textId="3617CE1C" w:rsidR="001235ED" w:rsidRDefault="00D4723A" w:rsidP="00D4723A">
      <w:pPr>
        <w:jc w:val="center"/>
      </w:pPr>
      <w:r>
        <w:rPr>
          <w:noProof/>
          <w14:ligatures w14:val="standardContextual"/>
        </w:rPr>
        <w:drawing>
          <wp:inline distT="0" distB="0" distL="0" distR="0" wp14:anchorId="4A4AE036" wp14:editId="2A78286D">
            <wp:extent cx="5797899" cy="1749570"/>
            <wp:effectExtent l="0" t="0" r="0" b="3175"/>
            <wp:docPr id="836074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7451" name="Picture 83607451"/>
                    <pic:cNvPicPr/>
                  </pic:nvPicPr>
                  <pic:blipFill>
                    <a:blip r:embed="rId30">
                      <a:extLst>
                        <a:ext uri="{28A0092B-C50C-407E-A947-70E740481C1C}">
                          <a14:useLocalDpi xmlns:a14="http://schemas.microsoft.com/office/drawing/2010/main" val="0"/>
                        </a:ext>
                      </a:extLst>
                    </a:blip>
                    <a:stretch>
                      <a:fillRect/>
                    </a:stretch>
                  </pic:blipFill>
                  <pic:spPr>
                    <a:xfrm>
                      <a:off x="0" y="0"/>
                      <a:ext cx="5820701" cy="1756451"/>
                    </a:xfrm>
                    <a:prstGeom prst="rect">
                      <a:avLst/>
                    </a:prstGeom>
                  </pic:spPr>
                </pic:pic>
              </a:graphicData>
            </a:graphic>
          </wp:inline>
        </w:drawing>
      </w:r>
    </w:p>
    <w:p w14:paraId="46B876F4" w14:textId="4545BE9A" w:rsidR="00D4723A" w:rsidRDefault="00D4723A" w:rsidP="00D4723A">
      <w:pPr>
        <w:jc w:val="center"/>
        <w:rPr>
          <w:i/>
          <w:iCs/>
          <w:sz w:val="20"/>
          <w:szCs w:val="20"/>
        </w:rPr>
      </w:pPr>
      <w:r w:rsidRPr="00484ED1">
        <w:rPr>
          <w:i/>
          <w:iCs/>
          <w:sz w:val="20"/>
          <w:szCs w:val="20"/>
        </w:rPr>
        <w:t>Figure 3.</w:t>
      </w:r>
      <w:r>
        <w:rPr>
          <w:i/>
          <w:iCs/>
          <w:sz w:val="20"/>
          <w:szCs w:val="20"/>
        </w:rPr>
        <w:t>8.</w:t>
      </w:r>
      <w:r w:rsidRPr="00484ED1">
        <w:rPr>
          <w:i/>
          <w:iCs/>
          <w:sz w:val="20"/>
          <w:szCs w:val="20"/>
        </w:rPr>
        <w:t xml:space="preserve"> </w:t>
      </w:r>
      <w:r w:rsidR="000501FF">
        <w:rPr>
          <w:i/>
          <w:iCs/>
          <w:sz w:val="20"/>
          <w:szCs w:val="20"/>
        </w:rPr>
        <w:t xml:space="preserve">a) </w:t>
      </w:r>
      <w:r>
        <w:rPr>
          <w:i/>
          <w:iCs/>
          <w:sz w:val="20"/>
          <w:szCs w:val="20"/>
        </w:rPr>
        <w:t>Diagram showing the mica orientation just loaded from the database, based on the convention for stiffness tensors.</w:t>
      </w:r>
      <w:r w:rsidR="000501FF">
        <w:rPr>
          <w:i/>
          <w:iCs/>
          <w:sz w:val="20"/>
          <w:szCs w:val="20"/>
        </w:rPr>
        <w:t xml:space="preserve"> b) desired orientation with respect to a foliation. To get this, we need to rotate the stiffness tensor.</w:t>
      </w:r>
      <w:r>
        <w:rPr>
          <w:i/>
          <w:iCs/>
          <w:sz w:val="20"/>
          <w:szCs w:val="20"/>
        </w:rPr>
        <w:t xml:space="preserve"> </w:t>
      </w:r>
    </w:p>
    <w:p w14:paraId="0DD2BA0B" w14:textId="77777777" w:rsidR="00D4723A" w:rsidRDefault="00D4723A" w:rsidP="000501FF"/>
    <w:p w14:paraId="615878AC" w14:textId="2C169B99" w:rsidR="001235ED" w:rsidRDefault="001235ED" w:rsidP="001235ED">
      <w:pPr>
        <w:pStyle w:val="ListParagraph"/>
        <w:numPr>
          <w:ilvl w:val="2"/>
          <w:numId w:val="43"/>
        </w:numPr>
      </w:pPr>
      <w:r>
        <w:t xml:space="preserve">To get the c-axis perpendicular to foliation, we need to rotate 90° around Axis 2. The call in </w:t>
      </w:r>
      <w:proofErr w:type="spellStart"/>
      <w:r>
        <w:t>Matlab</w:t>
      </w:r>
      <w:proofErr w:type="spellEnd"/>
      <w:r>
        <w:t xml:space="preserve"> looks like this:</w:t>
      </w:r>
    </w:p>
    <w:p w14:paraId="0460A33B" w14:textId="09D9CA26" w:rsidR="001235ED" w:rsidRPr="001235ED" w:rsidRDefault="001235ED" w:rsidP="001235ED">
      <w:pPr>
        <w:ind w:left="2880"/>
        <w:rPr>
          <w:rFonts w:ascii="Menlo" w:hAnsi="Menlo" w:cs="Menlo"/>
          <w:sz w:val="20"/>
          <w:szCs w:val="20"/>
        </w:rPr>
      </w:pPr>
      <w:r w:rsidRPr="001235ED">
        <w:rPr>
          <w:rFonts w:ascii="Menlo" w:hAnsi="Menlo" w:cs="Menlo"/>
          <w:sz w:val="20"/>
          <w:szCs w:val="20"/>
        </w:rPr>
        <w:t>[</w:t>
      </w:r>
      <w:proofErr w:type="spellStart"/>
      <w:r w:rsidRPr="001235ED">
        <w:rPr>
          <w:rFonts w:ascii="Menlo" w:hAnsi="Menlo" w:cs="Menlo"/>
          <w:sz w:val="20"/>
          <w:szCs w:val="20"/>
        </w:rPr>
        <w:t>C_mus_rot</w:t>
      </w:r>
      <w:proofErr w:type="spellEnd"/>
      <w:r w:rsidRPr="001235ED">
        <w:rPr>
          <w:rFonts w:ascii="Menlo" w:hAnsi="Menlo" w:cs="Menlo"/>
          <w:sz w:val="20"/>
          <w:szCs w:val="20"/>
        </w:rPr>
        <w:t>] = MS_rot3(C,0,90,0);</w:t>
      </w:r>
    </w:p>
    <w:p w14:paraId="0C49F5DB" w14:textId="3878E142" w:rsidR="000501FF" w:rsidRDefault="000501FF" w:rsidP="000C2A47">
      <w:pPr>
        <w:pStyle w:val="ListParagraph"/>
        <w:numPr>
          <w:ilvl w:val="2"/>
          <w:numId w:val="43"/>
        </w:numPr>
      </w:pPr>
      <w:r>
        <w:t>You want to assign this to a unique variable name, as written above, so that you can use it in the next step.</w:t>
      </w:r>
    </w:p>
    <w:p w14:paraId="0D038966" w14:textId="22C8CC15" w:rsidR="000C2A47" w:rsidRDefault="001235ED" w:rsidP="000C2A47">
      <w:pPr>
        <w:pStyle w:val="ListParagraph"/>
        <w:numPr>
          <w:ilvl w:val="2"/>
          <w:numId w:val="43"/>
        </w:numPr>
      </w:pPr>
      <w:r>
        <w:t xml:space="preserve">If we plot this, we get minimum velocities perpendicular to the foliation, which is what we want. </w:t>
      </w:r>
      <w:r w:rsidRPr="001235ED">
        <w:rPr>
          <w:b/>
          <w:bCs/>
          <w:i/>
          <w:iCs/>
        </w:rPr>
        <w:t>We recommend that you always plot to make sure that your rotations are correct!</w:t>
      </w:r>
    </w:p>
    <w:p w14:paraId="2762C749" w14:textId="335019EF" w:rsidR="000C2A47" w:rsidRDefault="001235ED" w:rsidP="001235ED">
      <w:pPr>
        <w:jc w:val="center"/>
      </w:pPr>
      <w:r>
        <w:rPr>
          <w:noProof/>
          <w14:ligatures w14:val="standardContextual"/>
        </w:rPr>
        <w:drawing>
          <wp:inline distT="0" distB="0" distL="0" distR="0" wp14:anchorId="22FFB879" wp14:editId="65546AEA">
            <wp:extent cx="2190541" cy="2029624"/>
            <wp:effectExtent l="0" t="0" r="0" b="2540"/>
            <wp:docPr id="18827537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53735" name="Picture 188275373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04160" cy="2042242"/>
                    </a:xfrm>
                    <a:prstGeom prst="rect">
                      <a:avLst/>
                    </a:prstGeom>
                  </pic:spPr>
                </pic:pic>
              </a:graphicData>
            </a:graphic>
          </wp:inline>
        </w:drawing>
      </w:r>
    </w:p>
    <w:p w14:paraId="4F9C87A1" w14:textId="1F8E0E1C" w:rsidR="00135AAE" w:rsidRDefault="00135AAE" w:rsidP="00135AAE">
      <w:pPr>
        <w:pStyle w:val="ListParagraph"/>
        <w:numPr>
          <w:ilvl w:val="1"/>
          <w:numId w:val="43"/>
        </w:numPr>
      </w:pPr>
      <w:r>
        <w:t>Note that this implies that the a- and b-axes also have a preferential orientation, with the b-axis parallel to lineation. This is unlikely for our micas if they are simply flattened into the foliation plane. We might expect that the a- and b-axes would be randomly oriented in the foliation plane. However, this doesn’t matter for mica as the velocities are relatively isotropic in these axes (see above).</w:t>
      </w:r>
    </w:p>
    <w:p w14:paraId="4B62910B" w14:textId="266E3719" w:rsidR="000C2A47" w:rsidRDefault="00135AAE" w:rsidP="00135AAE">
      <w:pPr>
        <w:pStyle w:val="ListParagraph"/>
        <w:numPr>
          <w:ilvl w:val="2"/>
          <w:numId w:val="43"/>
        </w:numPr>
      </w:pPr>
      <w:r>
        <w:t>This is not true for shear wave splitting, so if you are considering V</w:t>
      </w:r>
      <w:r w:rsidRPr="00D4723A">
        <w:rPr>
          <w:vertAlign w:val="subscript"/>
        </w:rPr>
        <w:t>S1</w:t>
      </w:r>
      <w:r>
        <w:t xml:space="preserve"> and V</w:t>
      </w:r>
      <w:r w:rsidRPr="00D4723A">
        <w:rPr>
          <w:vertAlign w:val="subscript"/>
        </w:rPr>
        <w:t>S2</w:t>
      </w:r>
      <w:r>
        <w:t xml:space="preserve"> separately, you should think about how to incorporate that variations (see suggestions at the end of this document).</w:t>
      </w:r>
    </w:p>
    <w:p w14:paraId="20C6A53F" w14:textId="6D448562" w:rsidR="000501FF" w:rsidRDefault="000501FF" w:rsidP="000501FF">
      <w:r>
        <w:rPr>
          <w:noProof/>
          <w14:ligatures w14:val="standardContextual"/>
        </w:rPr>
        <mc:AlternateContent>
          <mc:Choice Requires="wps">
            <w:drawing>
              <wp:anchor distT="0" distB="0" distL="114300" distR="114300" simplePos="0" relativeHeight="251692032" behindDoc="0" locked="0" layoutInCell="1" allowOverlap="1" wp14:anchorId="443C0DB4" wp14:editId="232BC5A1">
                <wp:simplePos x="0" y="0"/>
                <wp:positionH relativeFrom="column">
                  <wp:posOffset>0</wp:posOffset>
                </wp:positionH>
                <wp:positionV relativeFrom="paragraph">
                  <wp:posOffset>276602</wp:posOffset>
                </wp:positionV>
                <wp:extent cx="6911975" cy="517525"/>
                <wp:effectExtent l="25400" t="25400" r="85725" b="92075"/>
                <wp:wrapTopAndBottom/>
                <wp:docPr id="160554781" name="Text Box 2"/>
                <wp:cNvGraphicFramePr/>
                <a:graphic xmlns:a="http://schemas.openxmlformats.org/drawingml/2006/main">
                  <a:graphicData uri="http://schemas.microsoft.com/office/word/2010/wordprocessingShape">
                    <wps:wsp>
                      <wps:cNvSpPr txBox="1"/>
                      <wps:spPr>
                        <a:xfrm>
                          <a:off x="0" y="0"/>
                          <a:ext cx="6911975" cy="51752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52C15E1F" w14:textId="3BD9F1C4" w:rsidR="000501FF" w:rsidRPr="000614B2" w:rsidRDefault="000501FF" w:rsidP="000501FF">
                            <w:pPr>
                              <w:rPr>
                                <w:rFonts w:ascii="Optima" w:hAnsi="Optima"/>
                                <w:b/>
                                <w:bCs/>
                                <w:i/>
                                <w:iCs/>
                              </w:rPr>
                            </w:pPr>
                            <w:r w:rsidRPr="008C27D8">
                              <w:rPr>
                                <w:rFonts w:ascii="Optima" w:hAnsi="Optima"/>
                                <w:b/>
                                <w:bCs/>
                              </w:rPr>
                              <w:t xml:space="preserve">Try it! </w:t>
                            </w:r>
                            <w:r>
                              <w:t>You don’t have to take our word for it that the velocities don’t vary much for the a- and b-axes. Try rotating the stiffness tensor around Axis 1 and see how much of a difference it makes.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C0DB4" id="_x0000_s1033" type="#_x0000_t202" style="position:absolute;margin-left:0;margin-top:21.8pt;width:544.25pt;height:4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" fillcolor="#edfadc [662]" stroked="f" strokeweight=".5pt">
                <v:shadow on="t" color="black" opacity="26214f" origin="-.5,-.5" offset=".74836mm,.74836mm"/>
                <v:textbox>
                  <w:txbxContent>
                    <w:p w14:paraId="52C15E1F" w14:textId="3BD9F1C4" w:rsidR="000501FF" w:rsidRPr="000614B2" w:rsidRDefault="000501FF" w:rsidP="000501FF">
                      <w:pPr>
                        <w:rPr>
                          <w:rFonts w:ascii="Optima" w:hAnsi="Optima"/>
                          <w:b/>
                          <w:bCs/>
                          <w:i/>
                          <w:iCs/>
                        </w:rPr>
                      </w:pPr>
                      <w:r w:rsidRPr="008C27D8">
                        <w:rPr>
                          <w:rFonts w:ascii="Optima" w:hAnsi="Optima"/>
                          <w:b/>
                          <w:bCs/>
                        </w:rPr>
                        <w:t xml:space="preserve">Try it! </w:t>
                      </w:r>
                      <w:r>
                        <w:t>You don’t have to take our word for it that the velocities don’t vary much for the a- and b-axes. Try rotating the stiffness tensor around Axis 1 and see how much of a difference it makes.</w:t>
                      </w:r>
                    </w:p>
                  </w:txbxContent>
                </v:textbox>
                <w10:wrap type="topAndBottom"/>
              </v:shape>
            </w:pict>
          </mc:Fallback>
        </mc:AlternateContent>
      </w:r>
    </w:p>
    <w:p w14:paraId="3CFAC58D" w14:textId="77777777" w:rsidR="000C2A47" w:rsidRDefault="000C2A47" w:rsidP="000C2A47"/>
    <w:p w14:paraId="605788CD" w14:textId="38CA5532" w:rsidR="000501FF" w:rsidRDefault="000501FF" w:rsidP="000501FF">
      <w:pPr>
        <w:rPr>
          <w:i/>
          <w:iCs/>
        </w:rPr>
      </w:pPr>
      <w:r>
        <w:rPr>
          <w:i/>
          <w:iCs/>
        </w:rPr>
        <w:lastRenderedPageBreak/>
        <w:t>Step 3: Calculating a weighted average to model lithologic velocities</w:t>
      </w:r>
    </w:p>
    <w:p w14:paraId="57DCBB85" w14:textId="4C847F0B" w:rsidR="000501FF" w:rsidRDefault="000501FF" w:rsidP="000501FF">
      <w:r>
        <w:t xml:space="preserve">We now have stiffness tensors for our component minerals. To figure out the velocities for the rocks instead of the minerals, we are going to calculate a weighted average stiffness tensor and use that to model the velocities. This is analogous to what we did </w:t>
      </w:r>
      <w:r w:rsidRPr="00AE38C3">
        <w:t>in Part 2,</w:t>
      </w:r>
      <w:r>
        <w:t xml:space="preserve"> we’re just working with more complicated variables.</w:t>
      </w:r>
      <w:r w:rsidR="008429C1">
        <w:t xml:space="preserve"> Luckily</w:t>
      </w:r>
      <w:r w:rsidR="00F139E3">
        <w:t xml:space="preserve">, MSAT has a </w:t>
      </w:r>
      <w:proofErr w:type="gramStart"/>
      <w:r w:rsidR="00F139E3">
        <w:t>built in</w:t>
      </w:r>
      <w:proofErr w:type="gramEnd"/>
      <w:r w:rsidR="00F139E3">
        <w:t xml:space="preserve"> function to average stiffness tensors for us. The function call looks like this:</w:t>
      </w:r>
    </w:p>
    <w:p w14:paraId="3DF03396" w14:textId="77777777" w:rsidR="00F139E3" w:rsidRDefault="00F139E3" w:rsidP="000501FF"/>
    <w:p w14:paraId="4AC22668" w14:textId="6E0A337E" w:rsidR="00F139E3" w:rsidRDefault="00F139E3" w:rsidP="00F139E3">
      <w:pPr>
        <w:ind w:firstLine="720"/>
        <w:rPr>
          <w:rFonts w:ascii="Menlo" w:hAnsi="Menlo" w:cs="Menlo"/>
          <w:sz w:val="20"/>
          <w:szCs w:val="20"/>
        </w:rPr>
      </w:pPr>
      <w:r>
        <w:rPr>
          <w:rFonts w:ascii="Menlo" w:hAnsi="Menlo" w:cs="Menlo"/>
          <w:color w:val="008013"/>
          <w:sz w:val="20"/>
          <w:szCs w:val="20"/>
        </w:rPr>
        <w:t>[</w:t>
      </w:r>
      <w:proofErr w:type="spellStart"/>
      <w:proofErr w:type="gramStart"/>
      <w:r>
        <w:rPr>
          <w:rFonts w:ascii="Menlo" w:hAnsi="Menlo" w:cs="Menlo"/>
          <w:color w:val="008013"/>
          <w:sz w:val="20"/>
          <w:szCs w:val="20"/>
        </w:rPr>
        <w:t>Cave,rhave</w:t>
      </w:r>
      <w:proofErr w:type="spellEnd"/>
      <w:proofErr w:type="gramEnd"/>
      <w:r>
        <w:rPr>
          <w:rFonts w:ascii="Menlo" w:hAnsi="Menlo" w:cs="Menlo"/>
          <w:color w:val="008013"/>
          <w:sz w:val="20"/>
          <w:szCs w:val="20"/>
        </w:rPr>
        <w:t>]=MS_</w:t>
      </w:r>
      <w:proofErr w:type="gramStart"/>
      <w:r>
        <w:rPr>
          <w:rFonts w:ascii="Menlo" w:hAnsi="Menlo" w:cs="Menlo"/>
          <w:color w:val="008013"/>
          <w:sz w:val="20"/>
          <w:szCs w:val="20"/>
        </w:rPr>
        <w:t>VRH(</w:t>
      </w:r>
      <w:proofErr w:type="gramEnd"/>
      <w:r>
        <w:rPr>
          <w:rFonts w:ascii="Menlo" w:hAnsi="Menlo" w:cs="Menlo"/>
          <w:color w:val="008013"/>
          <w:sz w:val="20"/>
          <w:szCs w:val="20"/>
        </w:rPr>
        <w:t>VF, C1, rh1, C2, rh2, C3, rh3, ...)</w:t>
      </w:r>
    </w:p>
    <w:p w14:paraId="1AA90E80" w14:textId="096A36BA" w:rsidR="00F139E3" w:rsidRDefault="00F139E3" w:rsidP="00F139E3">
      <w:pPr>
        <w:spacing w:line="251" w:lineRule="atLeast"/>
        <w:ind w:left="720"/>
        <w:rPr>
          <w:rFonts w:ascii="Menlo" w:hAnsi="Menlo" w:cs="Menlo"/>
          <w:sz w:val="20"/>
          <w:szCs w:val="20"/>
        </w:rPr>
      </w:pPr>
      <w:r>
        <w:rPr>
          <w:rFonts w:ascii="Menlo" w:hAnsi="Menlo" w:cs="Menlo"/>
          <w:sz w:val="20"/>
          <w:szCs w:val="20"/>
        </w:rPr>
        <w:t>[</w:t>
      </w:r>
      <w:proofErr w:type="spellStart"/>
      <w:proofErr w:type="gramStart"/>
      <w:r>
        <w:rPr>
          <w:rFonts w:ascii="Menlo" w:hAnsi="Menlo" w:cs="Menlo"/>
          <w:sz w:val="20"/>
          <w:szCs w:val="20"/>
        </w:rPr>
        <w:t>Cave,rhave</w:t>
      </w:r>
      <w:proofErr w:type="spellEnd"/>
      <w:proofErr w:type="gramEnd"/>
      <w:r>
        <w:rPr>
          <w:rFonts w:ascii="Menlo" w:hAnsi="Menlo" w:cs="Menlo"/>
          <w:sz w:val="20"/>
          <w:szCs w:val="20"/>
        </w:rPr>
        <w:t>]=MS_</w:t>
      </w:r>
      <w:proofErr w:type="gramStart"/>
      <w:r>
        <w:rPr>
          <w:rFonts w:ascii="Menlo" w:hAnsi="Menlo" w:cs="Menlo"/>
          <w:sz w:val="20"/>
          <w:szCs w:val="20"/>
        </w:rPr>
        <w:t>VRH(</w:t>
      </w:r>
      <w:proofErr w:type="gramEnd"/>
      <w:r>
        <w:rPr>
          <w:rFonts w:ascii="Menlo" w:hAnsi="Menlo" w:cs="Menlo"/>
          <w:sz w:val="20"/>
          <w:szCs w:val="20"/>
        </w:rPr>
        <w:t>[.25 .75</w:t>
      </w:r>
      <w:proofErr w:type="gramStart"/>
      <w:r>
        <w:rPr>
          <w:rFonts w:ascii="Menlo" w:hAnsi="Menlo" w:cs="Menlo"/>
          <w:sz w:val="20"/>
          <w:szCs w:val="20"/>
        </w:rPr>
        <w:t>],</w:t>
      </w:r>
      <w:proofErr w:type="spellStart"/>
      <w:r>
        <w:rPr>
          <w:rFonts w:ascii="Menlo" w:hAnsi="Menlo" w:cs="Menlo"/>
          <w:sz w:val="20"/>
          <w:szCs w:val="20"/>
        </w:rPr>
        <w:t>C</w:t>
      </w:r>
      <w:proofErr w:type="gramEnd"/>
      <w:r>
        <w:rPr>
          <w:rFonts w:ascii="Menlo" w:hAnsi="Menlo" w:cs="Menlo"/>
          <w:sz w:val="20"/>
          <w:szCs w:val="20"/>
        </w:rPr>
        <w:t>_mus_rot</w:t>
      </w:r>
      <w:proofErr w:type="spellEnd"/>
      <w:r>
        <w:rPr>
          <w:rFonts w:ascii="Menlo" w:hAnsi="Menlo" w:cs="Menlo"/>
          <w:sz w:val="20"/>
          <w:szCs w:val="20"/>
        </w:rPr>
        <w:t xml:space="preserve">, </w:t>
      </w:r>
      <w:proofErr w:type="spellStart"/>
      <w:r>
        <w:rPr>
          <w:rFonts w:ascii="Menlo" w:hAnsi="Menlo" w:cs="Menlo"/>
          <w:sz w:val="20"/>
          <w:szCs w:val="20"/>
        </w:rPr>
        <w:t>rh_mus</w:t>
      </w:r>
      <w:proofErr w:type="spellEnd"/>
      <w:r>
        <w:rPr>
          <w:rFonts w:ascii="Menlo" w:hAnsi="Menlo" w:cs="Menlo"/>
          <w:sz w:val="20"/>
          <w:szCs w:val="20"/>
        </w:rPr>
        <w:t xml:space="preserve">, </w:t>
      </w:r>
      <w:proofErr w:type="spellStart"/>
      <w:r>
        <w:rPr>
          <w:rFonts w:ascii="Menlo" w:hAnsi="Menlo" w:cs="Menlo"/>
          <w:sz w:val="20"/>
          <w:szCs w:val="20"/>
        </w:rPr>
        <w:t>C_qtziso</w:t>
      </w:r>
      <w:proofErr w:type="spellEnd"/>
      <w:r>
        <w:rPr>
          <w:rFonts w:ascii="Menlo" w:hAnsi="Menlo" w:cs="Menlo"/>
          <w:sz w:val="20"/>
          <w:szCs w:val="20"/>
        </w:rPr>
        <w:t xml:space="preserve">, </w:t>
      </w:r>
      <w:proofErr w:type="spellStart"/>
      <w:r>
        <w:rPr>
          <w:rFonts w:ascii="Menlo" w:hAnsi="Menlo" w:cs="Menlo"/>
          <w:sz w:val="20"/>
          <w:szCs w:val="20"/>
        </w:rPr>
        <w:t>rh_qtz</w:t>
      </w:r>
      <w:proofErr w:type="spellEnd"/>
      <w:r>
        <w:rPr>
          <w:rFonts w:ascii="Menlo" w:hAnsi="Menlo" w:cs="Menlo"/>
          <w:sz w:val="20"/>
          <w:szCs w:val="20"/>
        </w:rPr>
        <w:t>)</w:t>
      </w:r>
    </w:p>
    <w:p w14:paraId="38A36931" w14:textId="77777777" w:rsidR="00F139E3" w:rsidRDefault="00F139E3" w:rsidP="000501FF"/>
    <w:p w14:paraId="29133972" w14:textId="77777777" w:rsidR="006B7D66" w:rsidRDefault="00F139E3" w:rsidP="000501FF">
      <w:r>
        <w:t>VF is the volume fraction and must add up to 1. Be sure to put the volume fractions in the same order</w:t>
      </w:r>
      <w:r w:rsidR="006B7D66">
        <w:t xml:space="preserve"> as your stiffness tensors.</w:t>
      </w:r>
    </w:p>
    <w:p w14:paraId="5B950634" w14:textId="77777777" w:rsidR="006B7D66" w:rsidRDefault="006B7D66" w:rsidP="000501FF"/>
    <w:p w14:paraId="429EAE7B" w14:textId="383E1083" w:rsidR="000501FF" w:rsidRDefault="006B7D66" w:rsidP="000501FF">
      <w:r>
        <w:t>This function will automatically output the Voight-Reuss-Hill (VRH) average for however many components you add in. You can also have it output the Reuss average and the Voight average, if you want. These are three different ways of calculated a weighted average of a stiffness tensor. The Voight is the mathematical upper bound, and the Reuss is the mathematical lower bound. The Voight-Reuss-Hill is an arithmetic mean of these two bounds and is a good average approximation of the resulting tensor. If you want, you can compare the outputs of these different methods to see how much of a difference they make.</w:t>
      </w:r>
    </w:p>
    <w:p w14:paraId="5BA7AC26" w14:textId="77777777" w:rsidR="006B7D66" w:rsidRDefault="006B7D66" w:rsidP="000501FF"/>
    <w:p w14:paraId="460C37C7" w14:textId="0F4D656E" w:rsidR="006B7D66" w:rsidRDefault="006B7D66" w:rsidP="006B7D66">
      <w:pPr>
        <w:pStyle w:val="ListParagraph"/>
        <w:numPr>
          <w:ilvl w:val="0"/>
          <w:numId w:val="43"/>
        </w:numPr>
      </w:pPr>
      <w:r>
        <w:t>Calculate the Voight-Reuss-Hill average for a rock that is 25% oriented mica (</w:t>
      </w:r>
      <w:proofErr w:type="spellStart"/>
      <w:r>
        <w:t>C_mus_rot</w:t>
      </w:r>
      <w:proofErr w:type="spellEnd"/>
      <w:r>
        <w:t>) and 75% randomly oriented quartz (</w:t>
      </w:r>
      <w:proofErr w:type="spellStart"/>
      <w:r>
        <w:t>C_qtziso</w:t>
      </w:r>
      <w:proofErr w:type="spellEnd"/>
      <w:r>
        <w:t>) using MS_VRH (see above for how to type this out).</w:t>
      </w:r>
    </w:p>
    <w:p w14:paraId="7087349E" w14:textId="75ED6693" w:rsidR="006B7D66" w:rsidRDefault="00F519D2" w:rsidP="006B7D66">
      <w:pPr>
        <w:pStyle w:val="ListParagraph"/>
        <w:numPr>
          <w:ilvl w:val="0"/>
          <w:numId w:val="43"/>
        </w:numPr>
      </w:pPr>
      <w:r>
        <w:t>Plot the velocities from this average stiffness tensor.</w:t>
      </w:r>
    </w:p>
    <w:p w14:paraId="74A5CFCB" w14:textId="358C242E" w:rsidR="00F519D2" w:rsidRDefault="00F519D2" w:rsidP="00F519D2">
      <w:pPr>
        <w:pStyle w:val="ListParagraph"/>
        <w:numPr>
          <w:ilvl w:val="1"/>
          <w:numId w:val="43"/>
        </w:numPr>
      </w:pPr>
      <w:r>
        <w:t>“Hey, these look a lot like what I plotted for muscovite on its own,” you might say.</w:t>
      </w:r>
      <w:r w:rsidR="00B11A5C">
        <w:t xml:space="preserve"> That’s because your quartz is isotropic, so the anisotropy comes from the muscovite, but the absolute values are different</w:t>
      </w:r>
      <w:r w:rsidR="00CE5A9D">
        <w:t xml:space="preserve"> (left and center below)</w:t>
      </w:r>
      <w:r w:rsidR="006F5A9F">
        <w:t xml:space="preserve"> and the anisotropy is less when quartz is averaged in.</w:t>
      </w:r>
    </w:p>
    <w:p w14:paraId="1D1C2760" w14:textId="28AD1862" w:rsidR="00B11A5C" w:rsidRDefault="001722D9" w:rsidP="00F519D2">
      <w:pPr>
        <w:pStyle w:val="ListParagraph"/>
        <w:numPr>
          <w:ilvl w:val="1"/>
          <w:numId w:val="43"/>
        </w:numPr>
      </w:pPr>
      <w:r>
        <w:t xml:space="preserve">You can test this by setting the </w:t>
      </w:r>
      <w:proofErr w:type="spellStart"/>
      <w:r>
        <w:t>caxis</w:t>
      </w:r>
      <w:proofErr w:type="spellEnd"/>
      <w:r>
        <w:t xml:space="preserve"> color limits to the max and min V</w:t>
      </w:r>
      <w:r w:rsidRPr="006F5A9F">
        <w:rPr>
          <w:vertAlign w:val="subscript"/>
        </w:rPr>
        <w:t>P</w:t>
      </w:r>
      <w:r>
        <w:t xml:space="preserve"> for muscovite only (right below)</w:t>
      </w:r>
      <w:r w:rsidR="006F5A9F">
        <w:t xml:space="preserve">. This can be done in </w:t>
      </w:r>
      <w:proofErr w:type="spellStart"/>
      <w:r w:rsidR="006F5A9F">
        <w:t>Matlab</w:t>
      </w:r>
      <w:proofErr w:type="spellEnd"/>
      <w:r w:rsidR="006F5A9F">
        <w:t xml:space="preserve"> using:</w:t>
      </w:r>
    </w:p>
    <w:p w14:paraId="60BC320A" w14:textId="56D6D4FE" w:rsidR="000501FF" w:rsidRPr="006F5A9F" w:rsidRDefault="006F5A9F" w:rsidP="006F5A9F">
      <w:pPr>
        <w:pStyle w:val="ListParagraph"/>
        <w:spacing w:line="251" w:lineRule="atLeast"/>
        <w:ind w:left="2160"/>
        <w:rPr>
          <w:rFonts w:ascii="Menlo" w:hAnsi="Menlo" w:cs="Menlo"/>
          <w:sz w:val="20"/>
          <w:szCs w:val="20"/>
        </w:rPr>
      </w:pPr>
      <w:proofErr w:type="spellStart"/>
      <w:proofErr w:type="gramStart"/>
      <w:r w:rsidRPr="006F5A9F">
        <w:rPr>
          <w:rFonts w:ascii="Menlo" w:hAnsi="Menlo" w:cs="Menlo"/>
          <w:sz w:val="20"/>
          <w:szCs w:val="20"/>
        </w:rPr>
        <w:t>caxis</w:t>
      </w:r>
      <w:proofErr w:type="spellEnd"/>
      <w:r w:rsidRPr="006F5A9F">
        <w:rPr>
          <w:rFonts w:ascii="Menlo" w:hAnsi="Menlo" w:cs="Menlo"/>
          <w:sz w:val="20"/>
          <w:szCs w:val="20"/>
        </w:rPr>
        <w:t>(</w:t>
      </w:r>
      <w:proofErr w:type="gramEnd"/>
      <w:r w:rsidRPr="006F5A9F">
        <w:rPr>
          <w:rFonts w:ascii="Menlo" w:hAnsi="Menlo" w:cs="Menlo"/>
          <w:sz w:val="20"/>
          <w:szCs w:val="20"/>
        </w:rPr>
        <w:t>[4.54 8.13])</w:t>
      </w:r>
    </w:p>
    <w:p w14:paraId="47549B4C" w14:textId="24EF3F66" w:rsidR="000501FF" w:rsidRDefault="000B2BC7" w:rsidP="000B2BC7">
      <w:pPr>
        <w:jc w:val="center"/>
      </w:pPr>
      <w:r>
        <w:rPr>
          <w:noProof/>
          <w14:ligatures w14:val="standardContextual"/>
        </w:rPr>
        <w:drawing>
          <wp:inline distT="0" distB="0" distL="0" distR="0" wp14:anchorId="095FECF2" wp14:editId="3A6C3C5C">
            <wp:extent cx="6410849" cy="2729953"/>
            <wp:effectExtent l="0" t="0" r="3175" b="635"/>
            <wp:docPr id="11469725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72552" name="Picture 114697255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30228" cy="2738205"/>
                    </a:xfrm>
                    <a:prstGeom prst="rect">
                      <a:avLst/>
                    </a:prstGeom>
                  </pic:spPr>
                </pic:pic>
              </a:graphicData>
            </a:graphic>
          </wp:inline>
        </w:drawing>
      </w:r>
    </w:p>
    <w:p w14:paraId="26F3FF2E" w14:textId="0B365ED7" w:rsidR="000501FF" w:rsidRDefault="006F5A9F" w:rsidP="000501FF">
      <w:r>
        <w:rPr>
          <w:noProof/>
          <w14:ligatures w14:val="standardContextual"/>
        </w:rPr>
        <mc:AlternateContent>
          <mc:Choice Requires="wps">
            <w:drawing>
              <wp:anchor distT="0" distB="0" distL="114300" distR="114300" simplePos="0" relativeHeight="251694080" behindDoc="0" locked="0" layoutInCell="1" allowOverlap="1" wp14:anchorId="3FE10BD0" wp14:editId="378EFCC2">
                <wp:simplePos x="0" y="0"/>
                <wp:positionH relativeFrom="column">
                  <wp:posOffset>0</wp:posOffset>
                </wp:positionH>
                <wp:positionV relativeFrom="paragraph">
                  <wp:posOffset>205740</wp:posOffset>
                </wp:positionV>
                <wp:extent cx="6911975" cy="517525"/>
                <wp:effectExtent l="25400" t="25400" r="85725" b="92075"/>
                <wp:wrapTopAndBottom/>
                <wp:docPr id="63263084" name="Text Box 2"/>
                <wp:cNvGraphicFramePr/>
                <a:graphic xmlns:a="http://schemas.openxmlformats.org/drawingml/2006/main">
                  <a:graphicData uri="http://schemas.microsoft.com/office/word/2010/wordprocessingShape">
                    <wps:wsp>
                      <wps:cNvSpPr txBox="1"/>
                      <wps:spPr>
                        <a:xfrm>
                          <a:off x="0" y="0"/>
                          <a:ext cx="6911975" cy="51752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25E988EB" w14:textId="1D2F0106" w:rsidR="006F5A9F" w:rsidRPr="000614B2" w:rsidRDefault="006F5A9F" w:rsidP="006F5A9F">
                            <w:pPr>
                              <w:rPr>
                                <w:rFonts w:ascii="Optima" w:hAnsi="Optima"/>
                                <w:b/>
                                <w:bCs/>
                                <w:i/>
                                <w:iCs/>
                              </w:rPr>
                            </w:pPr>
                            <w:r w:rsidRPr="008C27D8">
                              <w:rPr>
                                <w:rFonts w:ascii="Optima" w:hAnsi="Optima"/>
                                <w:b/>
                                <w:bCs/>
                              </w:rPr>
                              <w:t xml:space="preserve">Try it! </w:t>
                            </w:r>
                            <w:r>
                              <w:t xml:space="preserve">Change the relative abundances so that it is mostly quartz or mostly muscovite. What happens to the velocities and anisotropy? Does it make sense given that we are assuming quartz is randomly oriented.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10BD0" id="_x0000_s1034" type="#_x0000_t202" style="position:absolute;margin-left:0;margin-top:16.2pt;width:544.25pt;height:4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" fillcolor="#edfadc [662]" stroked="f" strokeweight=".5pt">
                <v:shadow on="t" color="black" opacity="26214f" origin="-.5,-.5" offset=".74836mm,.74836mm"/>
                <v:textbox>
                  <w:txbxContent>
                    <w:p w14:paraId="25E988EB" w14:textId="1D2F0106" w:rsidR="006F5A9F" w:rsidRPr="000614B2" w:rsidRDefault="006F5A9F" w:rsidP="006F5A9F">
                      <w:pPr>
                        <w:rPr>
                          <w:rFonts w:ascii="Optima" w:hAnsi="Optima"/>
                          <w:b/>
                          <w:bCs/>
                          <w:i/>
                          <w:iCs/>
                        </w:rPr>
                      </w:pPr>
                      <w:r w:rsidRPr="008C27D8">
                        <w:rPr>
                          <w:rFonts w:ascii="Optima" w:hAnsi="Optima"/>
                          <w:b/>
                          <w:bCs/>
                        </w:rPr>
                        <w:t xml:space="preserve">Try it! </w:t>
                      </w:r>
                      <w:r>
                        <w:t xml:space="preserve">Change the relative abundances so that it is mostly quartz or mostly muscovite. What happens to the velocities and anisotropy? Does it make sense given that we are assuming quartz is randomly oriented. </w:t>
                      </w:r>
                    </w:p>
                  </w:txbxContent>
                </v:textbox>
                <w10:wrap type="topAndBottom"/>
              </v:shape>
            </w:pict>
          </mc:Fallback>
        </mc:AlternateContent>
      </w:r>
    </w:p>
    <w:p w14:paraId="5B51E798" w14:textId="407F6D51" w:rsidR="000501FF" w:rsidRDefault="000501FF" w:rsidP="000501FF">
      <w:pPr>
        <w:rPr>
          <w:i/>
          <w:iCs/>
        </w:rPr>
      </w:pPr>
      <w:r>
        <w:rPr>
          <w:i/>
          <w:iCs/>
        </w:rPr>
        <w:lastRenderedPageBreak/>
        <w:t>Step 4: Extracting velocities for specific incidence angles and plotting V</w:t>
      </w:r>
      <w:r w:rsidRPr="000501FF">
        <w:rPr>
          <w:i/>
          <w:iCs/>
          <w:vertAlign w:val="subscript"/>
        </w:rPr>
        <w:t>P</w:t>
      </w:r>
      <w:r>
        <w:rPr>
          <w:i/>
          <w:iCs/>
        </w:rPr>
        <w:t>/V</w:t>
      </w:r>
      <w:r w:rsidRPr="000501FF">
        <w:rPr>
          <w:i/>
          <w:iCs/>
          <w:vertAlign w:val="subscript"/>
        </w:rPr>
        <w:t>S</w:t>
      </w:r>
    </w:p>
    <w:p w14:paraId="2FC533BA" w14:textId="2DA0D88E" w:rsidR="00387C89" w:rsidRDefault="006F5A9F" w:rsidP="00237A79">
      <w:r>
        <w:t xml:space="preserve">We can look at the pole figures to determine the range of velocities </w:t>
      </w:r>
      <w:r w:rsidR="000078D0">
        <w:t xml:space="preserve">and relative patterns, but we might want to extract velocities </w:t>
      </w:r>
      <w:r w:rsidR="00387C89">
        <w:t xml:space="preserve">for specific incidence angles. To do this, we use the </w:t>
      </w:r>
      <w:proofErr w:type="gramStart"/>
      <w:r w:rsidR="00387C89">
        <w:t>built in</w:t>
      </w:r>
      <w:proofErr w:type="gramEnd"/>
      <w:r w:rsidR="00387C89">
        <w:t xml:space="preserve"> function </w:t>
      </w:r>
      <w:proofErr w:type="spellStart"/>
      <w:r w:rsidR="00387C89">
        <w:t>MS_phasevels</w:t>
      </w:r>
      <w:proofErr w:type="spellEnd"/>
    </w:p>
    <w:p w14:paraId="42A93694" w14:textId="77777777" w:rsidR="00387C89" w:rsidRDefault="00387C89" w:rsidP="00237A79"/>
    <w:p w14:paraId="105C4111" w14:textId="07DFC1A5" w:rsidR="00387C89" w:rsidRDefault="00387C89" w:rsidP="00387C89">
      <w:pPr>
        <w:ind w:left="720"/>
        <w:rPr>
          <w:rFonts w:ascii="Menlo" w:hAnsi="Menlo" w:cs="Menlo"/>
          <w:sz w:val="20"/>
          <w:szCs w:val="20"/>
        </w:rPr>
      </w:pPr>
      <w:r>
        <w:rPr>
          <w:rFonts w:ascii="Menlo" w:hAnsi="Menlo" w:cs="Menlo"/>
          <w:sz w:val="20"/>
          <w:szCs w:val="20"/>
        </w:rPr>
        <w:t>[</w:t>
      </w:r>
      <w:proofErr w:type="gramStart"/>
      <w:r>
        <w:rPr>
          <w:rFonts w:ascii="Menlo" w:hAnsi="Menlo" w:cs="Menlo"/>
          <w:sz w:val="20"/>
          <w:szCs w:val="20"/>
        </w:rPr>
        <w:t>pol,avs</w:t>
      </w:r>
      <w:proofErr w:type="gramEnd"/>
      <w:r>
        <w:rPr>
          <w:rFonts w:ascii="Menlo" w:hAnsi="Menlo" w:cs="Menlo"/>
          <w:sz w:val="20"/>
          <w:szCs w:val="20"/>
        </w:rPr>
        <w:t>,vs</w:t>
      </w:r>
      <w:proofErr w:type="gramStart"/>
      <w:r>
        <w:rPr>
          <w:rFonts w:ascii="Menlo" w:hAnsi="Menlo" w:cs="Menlo"/>
          <w:sz w:val="20"/>
          <w:szCs w:val="20"/>
        </w:rPr>
        <w:t>1,vs2,vp</w:t>
      </w:r>
      <w:proofErr w:type="gramEnd"/>
      <w:r>
        <w:rPr>
          <w:rFonts w:ascii="Menlo" w:hAnsi="Menlo" w:cs="Menlo"/>
          <w:sz w:val="20"/>
          <w:szCs w:val="20"/>
        </w:rPr>
        <w:t xml:space="preserve">] = </w:t>
      </w:r>
      <w:proofErr w:type="spellStart"/>
      <w:r>
        <w:rPr>
          <w:rFonts w:ascii="Menlo" w:hAnsi="Menlo" w:cs="Menlo"/>
          <w:sz w:val="20"/>
          <w:szCs w:val="20"/>
        </w:rPr>
        <w:t>MS_phasevels</w:t>
      </w:r>
      <w:proofErr w:type="spellEnd"/>
      <w:r>
        <w:rPr>
          <w:rFonts w:ascii="Menlo" w:hAnsi="Menlo" w:cs="Menlo"/>
          <w:sz w:val="20"/>
          <w:szCs w:val="20"/>
        </w:rPr>
        <w:t>(</w:t>
      </w:r>
      <w:proofErr w:type="spellStart"/>
      <w:proofErr w:type="gramStart"/>
      <w:r>
        <w:rPr>
          <w:rFonts w:ascii="Menlo" w:hAnsi="Menlo" w:cs="Menlo"/>
          <w:sz w:val="20"/>
          <w:szCs w:val="20"/>
        </w:rPr>
        <w:t>C,rh</w:t>
      </w:r>
      <w:proofErr w:type="gramEnd"/>
      <w:r>
        <w:rPr>
          <w:rFonts w:ascii="Menlo" w:hAnsi="Menlo" w:cs="Menlo"/>
          <w:sz w:val="20"/>
          <w:szCs w:val="20"/>
        </w:rPr>
        <w:t>,</w:t>
      </w:r>
      <w:proofErr w:type="gramStart"/>
      <w:r>
        <w:rPr>
          <w:rFonts w:ascii="Menlo" w:hAnsi="Menlo" w:cs="Menlo"/>
          <w:sz w:val="20"/>
          <w:szCs w:val="20"/>
        </w:rPr>
        <w:t>inc,azi</w:t>
      </w:r>
      <w:proofErr w:type="spellEnd"/>
      <w:proofErr w:type="gramEnd"/>
      <w:r>
        <w:rPr>
          <w:rFonts w:ascii="Menlo" w:hAnsi="Menlo" w:cs="Menlo"/>
          <w:sz w:val="20"/>
          <w:szCs w:val="20"/>
        </w:rPr>
        <w:t>)</w:t>
      </w:r>
    </w:p>
    <w:p w14:paraId="0A914216" w14:textId="77777777" w:rsidR="009110F5" w:rsidRDefault="009110F5" w:rsidP="00387C89">
      <w:pPr>
        <w:ind w:left="720"/>
        <w:rPr>
          <w:rFonts w:ascii="Menlo" w:hAnsi="Menlo" w:cs="Menlo"/>
          <w:sz w:val="20"/>
          <w:szCs w:val="20"/>
        </w:rPr>
      </w:pPr>
    </w:p>
    <w:p w14:paraId="39222BA7" w14:textId="21D99B11" w:rsidR="00387C89" w:rsidRDefault="009110F5" w:rsidP="009110F5">
      <w:pPr>
        <w:pStyle w:val="ListParagraph"/>
        <w:numPr>
          <w:ilvl w:val="0"/>
          <w:numId w:val="46"/>
        </w:numPr>
      </w:pPr>
      <w:r>
        <w:t xml:space="preserve">Get the velocities perpendicular to foliation. In this case, </w:t>
      </w:r>
      <w:proofErr w:type="spellStart"/>
      <w:r>
        <w:t>inc</w:t>
      </w:r>
      <w:proofErr w:type="spellEnd"/>
      <w:r>
        <w:t xml:space="preserve"> = 0 and </w:t>
      </w:r>
      <w:proofErr w:type="spellStart"/>
      <w:r>
        <w:t>azi</w:t>
      </w:r>
      <w:proofErr w:type="spellEnd"/>
      <w:r>
        <w:t xml:space="preserve"> = 0.</w:t>
      </w:r>
      <w:r w:rsidR="00F4797A">
        <w:t xml:space="preserve"> You should get the following results:</w:t>
      </w:r>
    </w:p>
    <w:p w14:paraId="13143130" w14:textId="673B774D" w:rsidR="00F4797A" w:rsidRDefault="00000000" w:rsidP="00F4797A">
      <m:oMathPara>
        <m:oMath>
          <m:sSub>
            <m:sSubPr>
              <m:ctrlPr>
                <w:rPr>
                  <w:rFonts w:ascii="Cambria Math" w:hAnsi="Cambria Math"/>
                  <w:i/>
                </w:rPr>
              </m:ctrlPr>
            </m:sSubPr>
            <m:e>
              <m:r>
                <w:rPr>
                  <w:rFonts w:ascii="Cambria Math" w:hAnsi="Cambria Math"/>
                </w:rPr>
                <m:t>V</m:t>
              </m:r>
            </m:e>
            <m:sub>
              <m:r>
                <w:rPr>
                  <w:rFonts w:ascii="Cambria Math" w:hAnsi="Cambria Math"/>
                </w:rPr>
                <m:t>S1</m:t>
              </m:r>
            </m:sub>
          </m:sSub>
          <m:r>
            <w:rPr>
              <w:rFonts w:ascii="Cambria Math" w:hAnsi="Cambria Math"/>
            </w:rPr>
            <m:t>=3.7220 km/s</m:t>
          </m:r>
        </m:oMath>
      </m:oMathPara>
    </w:p>
    <w:p w14:paraId="27CF9EA9" w14:textId="1131ED26" w:rsidR="00F4797A" w:rsidRDefault="00000000" w:rsidP="00F4797A">
      <m:oMathPara>
        <m:oMath>
          <m:sSub>
            <m:sSubPr>
              <m:ctrlPr>
                <w:rPr>
                  <w:rFonts w:ascii="Cambria Math" w:hAnsi="Cambria Math"/>
                  <w:i/>
                </w:rPr>
              </m:ctrlPr>
            </m:sSubPr>
            <m:e>
              <m:r>
                <w:rPr>
                  <w:rFonts w:ascii="Cambria Math" w:hAnsi="Cambria Math"/>
                </w:rPr>
                <m:t>V</m:t>
              </m:r>
            </m:e>
            <m:sub>
              <m:r>
                <w:rPr>
                  <w:rFonts w:ascii="Cambria Math" w:hAnsi="Cambria Math"/>
                </w:rPr>
                <m:t>S2</m:t>
              </m:r>
            </m:sub>
          </m:sSub>
          <m:r>
            <w:rPr>
              <w:rFonts w:ascii="Cambria Math" w:hAnsi="Cambria Math"/>
            </w:rPr>
            <m:t>=3.6606 km/s</m:t>
          </m:r>
        </m:oMath>
      </m:oMathPara>
    </w:p>
    <w:p w14:paraId="382FB15E" w14:textId="18B42E61" w:rsidR="00F4797A" w:rsidRDefault="00000000" w:rsidP="00F4797A">
      <m:oMathPara>
        <m:oMath>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=5.8127 km/s</m:t>
          </m:r>
        </m:oMath>
      </m:oMathPara>
    </w:p>
    <w:p w14:paraId="0A8EE46B" w14:textId="0F2D316B" w:rsidR="00387C89" w:rsidRDefault="00387C89" w:rsidP="009110F5">
      <w:pPr>
        <w:jc w:val="center"/>
      </w:pPr>
      <w:r>
        <w:rPr>
          <w:noProof/>
          <w14:ligatures w14:val="standardContextual"/>
        </w:rPr>
        <w:drawing>
          <wp:inline distT="0" distB="0" distL="0" distR="0" wp14:anchorId="53CD9004" wp14:editId="40F85B92">
            <wp:extent cx="4240405" cy="2972995"/>
            <wp:effectExtent l="0" t="0" r="1905" b="0"/>
            <wp:docPr id="1597633633" name="Picture 14" descr="Diagram showing the convention for defining rotations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33633" name="Picture 14" descr="Diagram showing the convention for defining rotations for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64761" cy="2990071"/>
                    </a:xfrm>
                    <a:prstGeom prst="rect">
                      <a:avLst/>
                    </a:prstGeom>
                  </pic:spPr>
                </pic:pic>
              </a:graphicData>
            </a:graphic>
          </wp:inline>
        </w:drawing>
      </w:r>
    </w:p>
    <w:p w14:paraId="51FD48EE" w14:textId="77777777" w:rsidR="009110F5" w:rsidRDefault="009110F5" w:rsidP="00237A79"/>
    <w:p w14:paraId="62BED72F" w14:textId="22EB583E" w:rsidR="00387C89" w:rsidRDefault="00F4797A" w:rsidP="00387C89">
      <w:pPr>
        <w:jc w:val="center"/>
        <w:rPr>
          <w:i/>
          <w:iCs/>
          <w:sz w:val="20"/>
          <w:szCs w:val="20"/>
        </w:rPr>
      </w:pPr>
      <w:r>
        <w:rPr>
          <w:noProof/>
          <w14:ligatures w14:val="standardContextual"/>
        </w:rPr>
        <mc:AlternateContent>
          <mc:Choice Requires="wps">
            <w:drawing>
              <wp:anchor distT="0" distB="0" distL="114300" distR="114300" simplePos="0" relativeHeight="251696128" behindDoc="0" locked="0" layoutInCell="1" allowOverlap="1" wp14:anchorId="3BE38348" wp14:editId="0164FFC1">
                <wp:simplePos x="0" y="0"/>
                <wp:positionH relativeFrom="column">
                  <wp:posOffset>0</wp:posOffset>
                </wp:positionH>
                <wp:positionV relativeFrom="paragraph">
                  <wp:posOffset>495293</wp:posOffset>
                </wp:positionV>
                <wp:extent cx="6911975" cy="637540"/>
                <wp:effectExtent l="25400" t="25400" r="85725" b="86360"/>
                <wp:wrapTopAndBottom/>
                <wp:docPr id="22880695" name="Text Box 2"/>
                <wp:cNvGraphicFramePr/>
                <a:graphic xmlns:a="http://schemas.openxmlformats.org/drawingml/2006/main">
                  <a:graphicData uri="http://schemas.microsoft.com/office/word/2010/wordprocessingShape">
                    <wps:wsp>
                      <wps:cNvSpPr txBox="1"/>
                      <wps:spPr>
                        <a:xfrm>
                          <a:off x="0" y="0"/>
                          <a:ext cx="6911975" cy="63754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0F63C9B1" w14:textId="6EC52697" w:rsidR="00F4797A" w:rsidRDefault="00F4797A" w:rsidP="00F4797A">
                            <w:r w:rsidRPr="008C27D8">
                              <w:rPr>
                                <w:rFonts w:ascii="Optima" w:hAnsi="Optima"/>
                                <w:b/>
                                <w:bCs/>
                              </w:rPr>
                              <w:t xml:space="preserve">Try it! </w:t>
                            </w:r>
                            <w:r>
                              <w:t>What are the velocities in the plane of foliation and perpendicular to lineation (axis 3)?</w:t>
                            </w:r>
                          </w:p>
                          <w:p w14:paraId="3B1C4556" w14:textId="77777777" w:rsidR="00F4797A" w:rsidRDefault="00F4797A" w:rsidP="00F4797A"/>
                          <w:p w14:paraId="0883CBE2" w14:textId="183B91DF" w:rsidR="00F4797A" w:rsidRPr="000614B2" w:rsidRDefault="00F4797A" w:rsidP="00F4797A">
                            <w:pPr>
                              <w:rPr>
                                <w:rFonts w:ascii="Optima" w:hAnsi="Optima"/>
                                <w:b/>
                                <w:bCs/>
                                <w:i/>
                                <w:iCs/>
                              </w:rPr>
                            </w:pPr>
                            <w:r>
                              <w:t>Hint: check your values against the pole figure and make sure that they make sense!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38348" id="_x0000_s1035" type="#_x0000_t202" style="position:absolute;left:0;text-align:left;margin-left:0;margin-top:39pt;width:544.25pt;height:50.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" fillcolor="#edfadc [662]" stroked="f" strokeweight=".5pt">
                <v:shadow on="t" color="black" opacity="26214f" origin="-.5,-.5" offset=".74836mm,.74836mm"/>
                <v:textbox>
                  <w:txbxContent>
                    <w:p w14:paraId="0F63C9B1" w14:textId="6EC52697" w:rsidR="00F4797A" w:rsidRDefault="00F4797A" w:rsidP="00F4797A">
                      <w:r w:rsidRPr="008C27D8">
                        <w:rPr>
                          <w:rFonts w:ascii="Optima" w:hAnsi="Optima"/>
                          <w:b/>
                          <w:bCs/>
                        </w:rPr>
                        <w:t xml:space="preserve">Try it! </w:t>
                      </w:r>
                      <w:r>
                        <w:t>What are the velocities in the plane of foliation and perpendicular to lineation (axis 3)?</w:t>
                      </w:r>
                    </w:p>
                    <w:p w14:paraId="3B1C4556" w14:textId="77777777" w:rsidR="00F4797A" w:rsidRDefault="00F4797A" w:rsidP="00F4797A"/>
                    <w:p w14:paraId="0883CBE2" w14:textId="183B91DF" w:rsidR="00F4797A" w:rsidRPr="000614B2" w:rsidRDefault="00F4797A" w:rsidP="00F4797A">
                      <w:pPr>
                        <w:rPr>
                          <w:rFonts w:ascii="Optima" w:hAnsi="Optima"/>
                          <w:b/>
                          <w:bCs/>
                          <w:i/>
                          <w:iCs/>
                        </w:rPr>
                      </w:pPr>
                      <w:r>
                        <w:t>Hint: check your values against the pole figure and make sure that they make sense!</w:t>
                      </w:r>
                    </w:p>
                  </w:txbxContent>
                </v:textbox>
                <w10:wrap type="topAndBottom"/>
              </v:shape>
            </w:pict>
          </mc:Fallback>
        </mc:AlternateContent>
      </w:r>
      <w:r w:rsidR="00387C89" w:rsidRPr="00484ED1">
        <w:rPr>
          <w:i/>
          <w:iCs/>
          <w:sz w:val="20"/>
          <w:szCs w:val="20"/>
        </w:rPr>
        <w:t>Figure 3.</w:t>
      </w:r>
      <w:r w:rsidR="00387C89">
        <w:rPr>
          <w:i/>
          <w:iCs/>
          <w:sz w:val="20"/>
          <w:szCs w:val="20"/>
        </w:rPr>
        <w:t>9.</w:t>
      </w:r>
      <w:r w:rsidR="00387C89" w:rsidRPr="00484ED1">
        <w:rPr>
          <w:i/>
          <w:iCs/>
          <w:sz w:val="20"/>
          <w:szCs w:val="20"/>
        </w:rPr>
        <w:t xml:space="preserve"> </w:t>
      </w:r>
      <w:r w:rsidR="00387C89">
        <w:rPr>
          <w:i/>
          <w:iCs/>
          <w:sz w:val="20"/>
          <w:szCs w:val="20"/>
        </w:rPr>
        <w:t xml:space="preserve">Diagram showing how angles are defined for </w:t>
      </w:r>
      <w:proofErr w:type="spellStart"/>
      <w:r w:rsidR="00387C89">
        <w:rPr>
          <w:i/>
          <w:iCs/>
          <w:sz w:val="20"/>
          <w:szCs w:val="20"/>
        </w:rPr>
        <w:t>MS_phasevels</w:t>
      </w:r>
      <w:proofErr w:type="spellEnd"/>
      <w:r w:rsidR="00387C89">
        <w:rPr>
          <w:i/>
          <w:iCs/>
          <w:sz w:val="20"/>
          <w:szCs w:val="20"/>
        </w:rPr>
        <w:t xml:space="preserve">. For azimuth, the angle is zero parallel to axis 1. For inclination, the angle is zero at the axis 1 – axis 2 plane. </w:t>
      </w:r>
    </w:p>
    <w:p w14:paraId="6F34BA46" w14:textId="2EFFB5B9" w:rsidR="000501FF" w:rsidRDefault="000501FF" w:rsidP="00237A79"/>
    <w:p w14:paraId="73BCC28B" w14:textId="6E8586A0" w:rsidR="000501FF" w:rsidRDefault="000501FF" w:rsidP="00237A79"/>
    <w:p w14:paraId="3ADDC731" w14:textId="7C85AD53" w:rsidR="00F4797A" w:rsidRDefault="00F4797A" w:rsidP="00237A79">
      <w:r>
        <w:t>Depending on the data that you’re comparing to, you might care about the V</w:t>
      </w:r>
      <w:r w:rsidRPr="00F4797A">
        <w:rPr>
          <w:vertAlign w:val="subscript"/>
        </w:rPr>
        <w:t>P</w:t>
      </w:r>
      <w:r>
        <w:t>/V</w:t>
      </w:r>
      <w:r w:rsidRPr="00F4797A">
        <w:rPr>
          <w:vertAlign w:val="subscript"/>
        </w:rPr>
        <w:t>S</w:t>
      </w:r>
      <w:r>
        <w:t xml:space="preserve"> ratio. This is very common for velocities from receiver functions and common in data from subduction zones. If you extract the velocities for specific orientations, you can directly calculate V</w:t>
      </w:r>
      <w:r w:rsidRPr="00F4797A">
        <w:rPr>
          <w:vertAlign w:val="subscript"/>
        </w:rPr>
        <w:t>P</w:t>
      </w:r>
      <w:r>
        <w:t>/V</w:t>
      </w:r>
      <w:r w:rsidRPr="00F4797A">
        <w:rPr>
          <w:vertAlign w:val="subscript"/>
        </w:rPr>
        <w:t>S</w:t>
      </w:r>
      <w:r>
        <w:t xml:space="preserve"> in </w:t>
      </w:r>
      <w:proofErr w:type="spellStart"/>
      <w:r>
        <w:t>Matlab</w:t>
      </w:r>
      <w:proofErr w:type="spellEnd"/>
      <w:r>
        <w:t>.</w:t>
      </w:r>
      <w:r w:rsidR="001867BD">
        <w:t xml:space="preserve"> But you might want to also be able to plot V</w:t>
      </w:r>
      <w:r w:rsidR="001867BD" w:rsidRPr="00F4797A">
        <w:rPr>
          <w:vertAlign w:val="subscript"/>
        </w:rPr>
        <w:t>P</w:t>
      </w:r>
      <w:r w:rsidR="001867BD">
        <w:t>/V</w:t>
      </w:r>
      <w:r w:rsidR="001867BD" w:rsidRPr="00F4797A">
        <w:rPr>
          <w:vertAlign w:val="subscript"/>
        </w:rPr>
        <w:t>S</w:t>
      </w:r>
      <w:r w:rsidR="001867BD">
        <w:rPr>
          <w:vertAlign w:val="subscript"/>
        </w:rPr>
        <w:t xml:space="preserve"> </w:t>
      </w:r>
      <w:r w:rsidR="001867BD">
        <w:t xml:space="preserve">so that you can see different patterns. To do this, we’re going to add some lines of code to </w:t>
      </w:r>
      <w:proofErr w:type="spellStart"/>
      <w:r w:rsidR="001867BD">
        <w:t>MS_plot</w:t>
      </w:r>
      <w:proofErr w:type="spellEnd"/>
      <w:r w:rsidR="001867BD">
        <w:t>.</w:t>
      </w:r>
    </w:p>
    <w:p w14:paraId="5B5ACDB4" w14:textId="77777777" w:rsidR="00D4087F" w:rsidRDefault="001867BD" w:rsidP="00AC1AE3">
      <w:pPr>
        <w:pStyle w:val="ListParagraph"/>
        <w:numPr>
          <w:ilvl w:val="0"/>
          <w:numId w:val="46"/>
        </w:numPr>
      </w:pPr>
      <w:r>
        <w:t xml:space="preserve">Open the </w:t>
      </w:r>
      <w:proofErr w:type="spellStart"/>
      <w:r>
        <w:t>MS_plot</w:t>
      </w:r>
      <w:proofErr w:type="spellEnd"/>
      <w:r>
        <w:t xml:space="preserve"> file in </w:t>
      </w:r>
      <w:proofErr w:type="spellStart"/>
      <w:r>
        <w:t>Matlab</w:t>
      </w:r>
      <w:proofErr w:type="spellEnd"/>
    </w:p>
    <w:p w14:paraId="66D6C6C4" w14:textId="54710EC8" w:rsidR="00AC1AE3" w:rsidRPr="00D4087F" w:rsidRDefault="00D4087F" w:rsidP="00AC1AE3">
      <w:pPr>
        <w:pStyle w:val="ListParagraph"/>
        <w:numPr>
          <w:ilvl w:val="0"/>
          <w:numId w:val="46"/>
        </w:numPr>
      </w:pPr>
      <w:r>
        <w:t xml:space="preserve">Add the following on </w:t>
      </w:r>
      <w:r w:rsidR="00AC1AE3">
        <w:t xml:space="preserve">Line 414 directly </w:t>
      </w:r>
      <w:r w:rsidR="00AC1AE3" w:rsidRPr="00D4087F">
        <w:rPr>
          <w:b/>
          <w:bCs/>
          <w:i/>
          <w:iCs/>
        </w:rPr>
        <w:t>above</w:t>
      </w:r>
      <w:r w:rsidR="00AC1AE3">
        <w:t xml:space="preserve"> where it says </w:t>
      </w:r>
      <w:r w:rsidR="00AC1AE3" w:rsidRPr="00D4087F">
        <w:rPr>
          <w:rFonts w:ascii="Menlo" w:hAnsi="Menlo" w:cs="Menlo"/>
          <w:color w:val="0E00FF"/>
          <w:sz w:val="20"/>
          <w:szCs w:val="20"/>
        </w:rPr>
        <w:t xml:space="preserve">case </w:t>
      </w:r>
      <w:r w:rsidR="00AC1AE3" w:rsidRPr="00D4087F">
        <w:rPr>
          <w:rFonts w:ascii="Menlo" w:hAnsi="Menlo" w:cs="Menlo"/>
          <w:color w:val="A709F5"/>
          <w:sz w:val="20"/>
          <w:szCs w:val="20"/>
        </w:rPr>
        <w:t>'</w:t>
      </w:r>
      <w:proofErr w:type="spellStart"/>
      <w:r w:rsidR="00AC1AE3" w:rsidRPr="00D4087F">
        <w:rPr>
          <w:rFonts w:ascii="Menlo" w:hAnsi="Menlo" w:cs="Menlo"/>
          <w:color w:val="A709F5"/>
          <w:sz w:val="20"/>
          <w:szCs w:val="20"/>
        </w:rPr>
        <w:t>avspol</w:t>
      </w:r>
      <w:proofErr w:type="spellEnd"/>
      <w:r w:rsidR="00AC1AE3" w:rsidRPr="00D4087F">
        <w:rPr>
          <w:rFonts w:ascii="Menlo" w:hAnsi="Menlo" w:cs="Menlo"/>
          <w:color w:val="A709F5"/>
          <w:sz w:val="20"/>
          <w:szCs w:val="20"/>
        </w:rPr>
        <w:t>'</w:t>
      </w:r>
    </w:p>
    <w:p w14:paraId="61E3101F" w14:textId="58944B88" w:rsidR="00AC1AE3" w:rsidRDefault="00AC1AE3" w:rsidP="00237A79"/>
    <w:p w14:paraId="46E0EBE4" w14:textId="77777777" w:rsidR="006F5A9F" w:rsidRDefault="006F5A9F" w:rsidP="006F5A9F">
      <w:pPr>
        <w:ind w:left="1440" w:firstLine="720"/>
        <w:rPr>
          <w:rFonts w:ascii="Menlo" w:hAnsi="Menlo" w:cs="Menlo"/>
          <w:sz w:val="20"/>
          <w:szCs w:val="20"/>
        </w:rPr>
      </w:pPr>
      <w:r>
        <w:rPr>
          <w:rFonts w:ascii="Menlo" w:hAnsi="Menlo" w:cs="Menlo"/>
          <w:color w:val="0E00FF"/>
          <w:sz w:val="20"/>
          <w:szCs w:val="20"/>
        </w:rPr>
        <w:t xml:space="preserve">case </w:t>
      </w:r>
      <w:r>
        <w:rPr>
          <w:rFonts w:ascii="Menlo" w:hAnsi="Menlo" w:cs="Menlo"/>
          <w:color w:val="A709F5"/>
          <w:sz w:val="20"/>
          <w:szCs w:val="20"/>
        </w:rPr>
        <w:t>'</w:t>
      </w:r>
      <w:proofErr w:type="spellStart"/>
      <w:r>
        <w:rPr>
          <w:rFonts w:ascii="Menlo" w:hAnsi="Menlo" w:cs="Menlo"/>
          <w:color w:val="A709F5"/>
          <w:sz w:val="20"/>
          <w:szCs w:val="20"/>
        </w:rPr>
        <w:t>vpvs</w:t>
      </w:r>
      <w:proofErr w:type="spellEnd"/>
      <w:r>
        <w:rPr>
          <w:rFonts w:ascii="Menlo" w:hAnsi="Menlo" w:cs="Menlo"/>
          <w:color w:val="A709F5"/>
          <w:sz w:val="20"/>
          <w:szCs w:val="20"/>
        </w:rPr>
        <w:t>'</w:t>
      </w:r>
    </w:p>
    <w:p w14:paraId="3DC66C0F" w14:textId="77777777" w:rsidR="006F5A9F" w:rsidRDefault="006F5A9F" w:rsidP="006F5A9F">
      <w:pPr>
        <w:rPr>
          <w:rFonts w:ascii="Menlo" w:hAnsi="Menlo" w:cs="Menlo"/>
          <w:sz w:val="20"/>
          <w:szCs w:val="20"/>
        </w:rPr>
      </w:pPr>
      <w:r>
        <w:rPr>
          <w:rFonts w:ascii="Menlo" w:hAnsi="Menlo" w:cs="Menlo"/>
          <w:sz w:val="20"/>
          <w:szCs w:val="20"/>
        </w:rPr>
        <w:t xml:space="preserve">                      </w:t>
      </w:r>
      <w:r>
        <w:rPr>
          <w:rFonts w:ascii="Menlo" w:hAnsi="Menlo" w:cs="Menlo"/>
          <w:color w:val="008013"/>
          <w:sz w:val="20"/>
          <w:szCs w:val="20"/>
        </w:rPr>
        <w:t>% VPVS ratio</w:t>
      </w:r>
    </w:p>
    <w:p w14:paraId="002C5A50"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contour_</w:t>
      </w:r>
      <w:proofErr w:type="gramStart"/>
      <w:r>
        <w:rPr>
          <w:rFonts w:ascii="Menlo" w:hAnsi="Menlo" w:cs="Menlo"/>
          <w:sz w:val="20"/>
          <w:szCs w:val="20"/>
        </w:rPr>
        <w:t>pole</w:t>
      </w:r>
      <w:proofErr w:type="spellEnd"/>
      <w:r>
        <w:rPr>
          <w:rFonts w:ascii="Menlo" w:hAnsi="Menlo" w:cs="Menlo"/>
          <w:sz w:val="20"/>
          <w:szCs w:val="20"/>
        </w:rPr>
        <w:t>(</w:t>
      </w:r>
      <w:proofErr w:type="gramEnd"/>
      <w:r>
        <w:rPr>
          <w:rFonts w:ascii="Menlo" w:hAnsi="Menlo" w:cs="Menlo"/>
          <w:sz w:val="20"/>
          <w:szCs w:val="20"/>
        </w:rPr>
        <w:t xml:space="preserve">X, Y, </w:t>
      </w:r>
      <w:proofErr w:type="gramStart"/>
      <w:r>
        <w:rPr>
          <w:rFonts w:ascii="Menlo" w:hAnsi="Menlo" w:cs="Menlo"/>
          <w:sz w:val="20"/>
          <w:szCs w:val="20"/>
        </w:rPr>
        <w:t>VP./</w:t>
      </w:r>
      <w:proofErr w:type="gramEnd"/>
      <w:r>
        <w:rPr>
          <w:rFonts w:ascii="Menlo" w:hAnsi="Menlo" w:cs="Menlo"/>
          <w:sz w:val="20"/>
          <w:szCs w:val="20"/>
        </w:rPr>
        <w:t>((VS1+VS2</w:t>
      </w:r>
      <w:proofErr w:type="gramStart"/>
      <w:r>
        <w:rPr>
          <w:rFonts w:ascii="Menlo" w:hAnsi="Menlo" w:cs="Menlo"/>
          <w:sz w:val="20"/>
          <w:szCs w:val="20"/>
        </w:rPr>
        <w:t>)./</w:t>
      </w:r>
      <w:proofErr w:type="gramEnd"/>
      <w:r>
        <w:rPr>
          <w:rFonts w:ascii="Menlo" w:hAnsi="Menlo" w:cs="Menlo"/>
          <w:sz w:val="20"/>
          <w:szCs w:val="20"/>
        </w:rPr>
        <w:t xml:space="preserve">2), </w:t>
      </w:r>
      <w:proofErr w:type="spellStart"/>
      <w:r>
        <w:rPr>
          <w:rFonts w:ascii="Menlo" w:hAnsi="Menlo" w:cs="Menlo"/>
          <w:sz w:val="20"/>
          <w:szCs w:val="20"/>
        </w:rPr>
        <w:t>view_angle</w:t>
      </w:r>
      <w:proofErr w:type="spellEnd"/>
      <w:r>
        <w:rPr>
          <w:rFonts w:ascii="Menlo" w:hAnsi="Menlo" w:cs="Menlo"/>
          <w:sz w:val="20"/>
          <w:szCs w:val="20"/>
        </w:rPr>
        <w:t xml:space="preserve">, </w:t>
      </w:r>
      <w:proofErr w:type="gramStart"/>
      <w:r>
        <w:rPr>
          <w:rFonts w:ascii="Menlo" w:hAnsi="Menlo" w:cs="Menlo"/>
          <w:sz w:val="20"/>
          <w:szCs w:val="20"/>
        </w:rPr>
        <w:t>VScvect,</w:t>
      </w:r>
      <w:r>
        <w:rPr>
          <w:rFonts w:ascii="Menlo" w:hAnsi="Menlo" w:cs="Menlo"/>
          <w:color w:val="0E00FF"/>
          <w:sz w:val="20"/>
          <w:szCs w:val="20"/>
        </w:rPr>
        <w:t>...</w:t>
      </w:r>
      <w:proofErr w:type="gramEnd"/>
    </w:p>
    <w:p w14:paraId="409160E4"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cmap</w:t>
      </w:r>
      <w:proofErr w:type="spellEnd"/>
      <w:r>
        <w:rPr>
          <w:rFonts w:ascii="Menlo" w:hAnsi="Menlo" w:cs="Menlo"/>
          <w:sz w:val="20"/>
          <w:szCs w:val="20"/>
        </w:rPr>
        <w:t xml:space="preserve">, fntsz, </w:t>
      </w:r>
      <w:r>
        <w:rPr>
          <w:rFonts w:ascii="Menlo" w:hAnsi="Menlo" w:cs="Menlo"/>
          <w:color w:val="0E00FF"/>
          <w:sz w:val="20"/>
          <w:szCs w:val="20"/>
        </w:rPr>
        <w:t>...</w:t>
      </w:r>
    </w:p>
    <w:p w14:paraId="243EDCA7"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buggyMATLAB</w:t>
      </w:r>
      <w:proofErr w:type="spellEnd"/>
      <w:r>
        <w:rPr>
          <w:rFonts w:ascii="Menlo" w:hAnsi="Menlo" w:cs="Menlo"/>
          <w:sz w:val="20"/>
          <w:szCs w:val="20"/>
        </w:rPr>
        <w:t xml:space="preserve">, </w:t>
      </w:r>
      <w:r>
        <w:rPr>
          <w:rFonts w:ascii="Menlo" w:hAnsi="Menlo" w:cs="Menlo"/>
          <w:color w:val="A709F5"/>
          <w:sz w:val="20"/>
          <w:szCs w:val="20"/>
        </w:rPr>
        <w:t>'V_{P}/V_{S}'</w:t>
      </w:r>
      <w:r>
        <w:rPr>
          <w:rFonts w:ascii="Menlo" w:hAnsi="Menlo" w:cs="Menlo"/>
          <w:sz w:val="20"/>
          <w:szCs w:val="20"/>
        </w:rPr>
        <w:t>)</w:t>
      </w:r>
    </w:p>
    <w:p w14:paraId="270CC442" w14:textId="77777777" w:rsidR="006F5A9F" w:rsidRDefault="006F5A9F" w:rsidP="006F5A9F">
      <w:pPr>
        <w:rPr>
          <w:rFonts w:ascii="Menlo" w:hAnsi="Menlo" w:cs="Menlo"/>
          <w:sz w:val="20"/>
          <w:szCs w:val="20"/>
        </w:rPr>
      </w:pPr>
    </w:p>
    <w:p w14:paraId="2FD1E288" w14:textId="36E3D8D6" w:rsidR="006F5A9F" w:rsidRDefault="006F5A9F" w:rsidP="006F5A9F">
      <w:pPr>
        <w:rPr>
          <w:rFonts w:ascii="Menlo" w:hAnsi="Menlo" w:cs="Menlo"/>
          <w:sz w:val="20"/>
          <w:szCs w:val="20"/>
        </w:rPr>
      </w:pPr>
      <w:r>
        <w:rPr>
          <w:rFonts w:ascii="Menlo" w:hAnsi="Menlo" w:cs="Menlo"/>
          <w:sz w:val="20"/>
          <w:szCs w:val="20"/>
        </w:rPr>
        <w:t xml:space="preserve">                  </w:t>
      </w:r>
      <w:r>
        <w:rPr>
          <w:rFonts w:ascii="Menlo" w:hAnsi="Menlo" w:cs="Menlo"/>
          <w:color w:val="0E00FF"/>
          <w:sz w:val="20"/>
          <w:szCs w:val="20"/>
        </w:rPr>
        <w:t xml:space="preserve">case </w:t>
      </w:r>
      <w:r>
        <w:rPr>
          <w:rFonts w:ascii="Menlo" w:hAnsi="Menlo" w:cs="Menlo"/>
          <w:color w:val="A709F5"/>
          <w:sz w:val="20"/>
          <w:szCs w:val="20"/>
        </w:rPr>
        <w:t>'vpvs1'</w:t>
      </w:r>
    </w:p>
    <w:p w14:paraId="21EC4AFB" w14:textId="77777777" w:rsidR="006F5A9F" w:rsidRDefault="006F5A9F" w:rsidP="006F5A9F">
      <w:pPr>
        <w:rPr>
          <w:rFonts w:ascii="Menlo" w:hAnsi="Menlo" w:cs="Menlo"/>
          <w:sz w:val="20"/>
          <w:szCs w:val="20"/>
        </w:rPr>
      </w:pPr>
      <w:r>
        <w:rPr>
          <w:rFonts w:ascii="Menlo" w:hAnsi="Menlo" w:cs="Menlo"/>
          <w:sz w:val="20"/>
          <w:szCs w:val="20"/>
        </w:rPr>
        <w:t xml:space="preserve">                      </w:t>
      </w:r>
      <w:r>
        <w:rPr>
          <w:rFonts w:ascii="Menlo" w:hAnsi="Menlo" w:cs="Menlo"/>
          <w:color w:val="008013"/>
          <w:sz w:val="20"/>
          <w:szCs w:val="20"/>
        </w:rPr>
        <w:t>% VPVS ratio</w:t>
      </w:r>
    </w:p>
    <w:p w14:paraId="01055548"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contour_</w:t>
      </w:r>
      <w:proofErr w:type="gramStart"/>
      <w:r>
        <w:rPr>
          <w:rFonts w:ascii="Menlo" w:hAnsi="Menlo" w:cs="Menlo"/>
          <w:sz w:val="20"/>
          <w:szCs w:val="20"/>
        </w:rPr>
        <w:t>pole</w:t>
      </w:r>
      <w:proofErr w:type="spellEnd"/>
      <w:r>
        <w:rPr>
          <w:rFonts w:ascii="Menlo" w:hAnsi="Menlo" w:cs="Menlo"/>
          <w:sz w:val="20"/>
          <w:szCs w:val="20"/>
        </w:rPr>
        <w:t>(</w:t>
      </w:r>
      <w:proofErr w:type="gramEnd"/>
      <w:r>
        <w:rPr>
          <w:rFonts w:ascii="Menlo" w:hAnsi="Menlo" w:cs="Menlo"/>
          <w:sz w:val="20"/>
          <w:szCs w:val="20"/>
        </w:rPr>
        <w:t xml:space="preserve">X, Y, </w:t>
      </w:r>
      <w:proofErr w:type="gramStart"/>
      <w:r>
        <w:rPr>
          <w:rFonts w:ascii="Menlo" w:hAnsi="Menlo" w:cs="Menlo"/>
          <w:sz w:val="20"/>
          <w:szCs w:val="20"/>
        </w:rPr>
        <w:t>VP./</w:t>
      </w:r>
      <w:proofErr w:type="gramEnd"/>
      <w:r>
        <w:rPr>
          <w:rFonts w:ascii="Menlo" w:hAnsi="Menlo" w:cs="Menlo"/>
          <w:sz w:val="20"/>
          <w:szCs w:val="20"/>
        </w:rPr>
        <w:t xml:space="preserve">(VS1), </w:t>
      </w:r>
      <w:proofErr w:type="spellStart"/>
      <w:r>
        <w:rPr>
          <w:rFonts w:ascii="Menlo" w:hAnsi="Menlo" w:cs="Menlo"/>
          <w:sz w:val="20"/>
          <w:szCs w:val="20"/>
        </w:rPr>
        <w:t>view_angle</w:t>
      </w:r>
      <w:proofErr w:type="spellEnd"/>
      <w:r>
        <w:rPr>
          <w:rFonts w:ascii="Menlo" w:hAnsi="Menlo" w:cs="Menlo"/>
          <w:sz w:val="20"/>
          <w:szCs w:val="20"/>
        </w:rPr>
        <w:t xml:space="preserve">, </w:t>
      </w:r>
      <w:proofErr w:type="gramStart"/>
      <w:r>
        <w:rPr>
          <w:rFonts w:ascii="Menlo" w:hAnsi="Menlo" w:cs="Menlo"/>
          <w:sz w:val="20"/>
          <w:szCs w:val="20"/>
        </w:rPr>
        <w:t>VScvect,</w:t>
      </w:r>
      <w:r>
        <w:rPr>
          <w:rFonts w:ascii="Menlo" w:hAnsi="Menlo" w:cs="Menlo"/>
          <w:color w:val="0E00FF"/>
          <w:sz w:val="20"/>
          <w:szCs w:val="20"/>
        </w:rPr>
        <w:t>...</w:t>
      </w:r>
      <w:proofErr w:type="gramEnd"/>
    </w:p>
    <w:p w14:paraId="44A55351"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cmap</w:t>
      </w:r>
      <w:proofErr w:type="spellEnd"/>
      <w:r>
        <w:rPr>
          <w:rFonts w:ascii="Menlo" w:hAnsi="Menlo" w:cs="Menlo"/>
          <w:sz w:val="20"/>
          <w:szCs w:val="20"/>
        </w:rPr>
        <w:t xml:space="preserve">, fntsz, </w:t>
      </w:r>
      <w:r>
        <w:rPr>
          <w:rFonts w:ascii="Menlo" w:hAnsi="Menlo" w:cs="Menlo"/>
          <w:color w:val="0E00FF"/>
          <w:sz w:val="20"/>
          <w:szCs w:val="20"/>
        </w:rPr>
        <w:t>...</w:t>
      </w:r>
    </w:p>
    <w:p w14:paraId="0691225D" w14:textId="5A924792"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buggyMATLAB</w:t>
      </w:r>
      <w:proofErr w:type="spellEnd"/>
      <w:r>
        <w:rPr>
          <w:rFonts w:ascii="Menlo" w:hAnsi="Menlo" w:cs="Menlo"/>
          <w:sz w:val="20"/>
          <w:szCs w:val="20"/>
        </w:rPr>
        <w:t xml:space="preserve">, </w:t>
      </w:r>
      <w:r>
        <w:rPr>
          <w:rFonts w:ascii="Menlo" w:hAnsi="Menlo" w:cs="Menlo"/>
          <w:color w:val="A709F5"/>
          <w:sz w:val="20"/>
          <w:szCs w:val="20"/>
        </w:rPr>
        <w:t>'V_{P}/V_{S1}'</w:t>
      </w:r>
      <w:r>
        <w:rPr>
          <w:rFonts w:ascii="Menlo" w:hAnsi="Menlo" w:cs="Menlo"/>
          <w:sz w:val="20"/>
          <w:szCs w:val="20"/>
        </w:rPr>
        <w:t>)</w:t>
      </w:r>
    </w:p>
    <w:p w14:paraId="7003B171" w14:textId="77777777" w:rsidR="006F5A9F" w:rsidRDefault="006F5A9F" w:rsidP="006F5A9F">
      <w:pPr>
        <w:rPr>
          <w:rFonts w:ascii="Menlo" w:hAnsi="Menlo" w:cs="Menlo"/>
          <w:sz w:val="20"/>
          <w:szCs w:val="20"/>
        </w:rPr>
      </w:pPr>
    </w:p>
    <w:p w14:paraId="58BB2792" w14:textId="759A3CC5" w:rsidR="006F5A9F" w:rsidRDefault="006F5A9F" w:rsidP="006F5A9F">
      <w:pPr>
        <w:rPr>
          <w:rFonts w:ascii="Menlo" w:hAnsi="Menlo" w:cs="Menlo"/>
          <w:sz w:val="20"/>
          <w:szCs w:val="20"/>
        </w:rPr>
      </w:pPr>
      <w:r>
        <w:rPr>
          <w:rFonts w:ascii="Menlo" w:hAnsi="Menlo" w:cs="Menlo"/>
          <w:sz w:val="20"/>
          <w:szCs w:val="20"/>
        </w:rPr>
        <w:t xml:space="preserve">                   </w:t>
      </w:r>
      <w:r>
        <w:rPr>
          <w:rFonts w:ascii="Menlo" w:hAnsi="Menlo" w:cs="Menlo"/>
          <w:color w:val="0E00FF"/>
          <w:sz w:val="20"/>
          <w:szCs w:val="20"/>
        </w:rPr>
        <w:t xml:space="preserve">case </w:t>
      </w:r>
      <w:r>
        <w:rPr>
          <w:rFonts w:ascii="Menlo" w:hAnsi="Menlo" w:cs="Menlo"/>
          <w:color w:val="A709F5"/>
          <w:sz w:val="20"/>
          <w:szCs w:val="20"/>
        </w:rPr>
        <w:t>'vpvs2'</w:t>
      </w:r>
    </w:p>
    <w:p w14:paraId="1EE9FF0E" w14:textId="77777777" w:rsidR="006F5A9F" w:rsidRDefault="006F5A9F" w:rsidP="006F5A9F">
      <w:pPr>
        <w:rPr>
          <w:rFonts w:ascii="Menlo" w:hAnsi="Menlo" w:cs="Menlo"/>
          <w:sz w:val="20"/>
          <w:szCs w:val="20"/>
        </w:rPr>
      </w:pPr>
      <w:r>
        <w:rPr>
          <w:rFonts w:ascii="Menlo" w:hAnsi="Menlo" w:cs="Menlo"/>
          <w:sz w:val="20"/>
          <w:szCs w:val="20"/>
        </w:rPr>
        <w:t xml:space="preserve">                      </w:t>
      </w:r>
      <w:r>
        <w:rPr>
          <w:rFonts w:ascii="Menlo" w:hAnsi="Menlo" w:cs="Menlo"/>
          <w:color w:val="008013"/>
          <w:sz w:val="20"/>
          <w:szCs w:val="20"/>
        </w:rPr>
        <w:t>% VPVS ratio</w:t>
      </w:r>
    </w:p>
    <w:p w14:paraId="11EA8EF6"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contour_</w:t>
      </w:r>
      <w:proofErr w:type="gramStart"/>
      <w:r>
        <w:rPr>
          <w:rFonts w:ascii="Menlo" w:hAnsi="Menlo" w:cs="Menlo"/>
          <w:sz w:val="20"/>
          <w:szCs w:val="20"/>
        </w:rPr>
        <w:t>pole</w:t>
      </w:r>
      <w:proofErr w:type="spellEnd"/>
      <w:r>
        <w:rPr>
          <w:rFonts w:ascii="Menlo" w:hAnsi="Menlo" w:cs="Menlo"/>
          <w:sz w:val="20"/>
          <w:szCs w:val="20"/>
        </w:rPr>
        <w:t>(</w:t>
      </w:r>
      <w:proofErr w:type="gramEnd"/>
      <w:r>
        <w:rPr>
          <w:rFonts w:ascii="Menlo" w:hAnsi="Menlo" w:cs="Menlo"/>
          <w:sz w:val="20"/>
          <w:szCs w:val="20"/>
        </w:rPr>
        <w:t xml:space="preserve">X, Y, </w:t>
      </w:r>
      <w:proofErr w:type="gramStart"/>
      <w:r>
        <w:rPr>
          <w:rFonts w:ascii="Menlo" w:hAnsi="Menlo" w:cs="Menlo"/>
          <w:sz w:val="20"/>
          <w:szCs w:val="20"/>
        </w:rPr>
        <w:t>VP./</w:t>
      </w:r>
      <w:proofErr w:type="gramEnd"/>
      <w:r>
        <w:rPr>
          <w:rFonts w:ascii="Menlo" w:hAnsi="Menlo" w:cs="Menlo"/>
          <w:sz w:val="20"/>
          <w:szCs w:val="20"/>
        </w:rPr>
        <w:t xml:space="preserve">(VS2), </w:t>
      </w:r>
      <w:proofErr w:type="spellStart"/>
      <w:r>
        <w:rPr>
          <w:rFonts w:ascii="Menlo" w:hAnsi="Menlo" w:cs="Menlo"/>
          <w:sz w:val="20"/>
          <w:szCs w:val="20"/>
        </w:rPr>
        <w:t>view_angle</w:t>
      </w:r>
      <w:proofErr w:type="spellEnd"/>
      <w:r>
        <w:rPr>
          <w:rFonts w:ascii="Menlo" w:hAnsi="Menlo" w:cs="Menlo"/>
          <w:sz w:val="20"/>
          <w:szCs w:val="20"/>
        </w:rPr>
        <w:t xml:space="preserve">, </w:t>
      </w:r>
      <w:proofErr w:type="gramStart"/>
      <w:r>
        <w:rPr>
          <w:rFonts w:ascii="Menlo" w:hAnsi="Menlo" w:cs="Menlo"/>
          <w:sz w:val="20"/>
          <w:szCs w:val="20"/>
        </w:rPr>
        <w:t>VScvect,</w:t>
      </w:r>
      <w:r>
        <w:rPr>
          <w:rFonts w:ascii="Menlo" w:hAnsi="Menlo" w:cs="Menlo"/>
          <w:color w:val="0E00FF"/>
          <w:sz w:val="20"/>
          <w:szCs w:val="20"/>
        </w:rPr>
        <w:t>...</w:t>
      </w:r>
      <w:proofErr w:type="gramEnd"/>
    </w:p>
    <w:p w14:paraId="6E7B22CB"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cmap</w:t>
      </w:r>
      <w:proofErr w:type="spellEnd"/>
      <w:r>
        <w:rPr>
          <w:rFonts w:ascii="Menlo" w:hAnsi="Menlo" w:cs="Menlo"/>
          <w:sz w:val="20"/>
          <w:szCs w:val="20"/>
        </w:rPr>
        <w:t xml:space="preserve">, fntsz, </w:t>
      </w:r>
      <w:r>
        <w:rPr>
          <w:rFonts w:ascii="Menlo" w:hAnsi="Menlo" w:cs="Menlo"/>
          <w:color w:val="0E00FF"/>
          <w:sz w:val="20"/>
          <w:szCs w:val="20"/>
        </w:rPr>
        <w:t>...</w:t>
      </w:r>
    </w:p>
    <w:p w14:paraId="04F2C521" w14:textId="77777777" w:rsidR="006F5A9F" w:rsidRDefault="006F5A9F" w:rsidP="006F5A9F">
      <w:pPr>
        <w:rPr>
          <w:rFonts w:ascii="Menlo" w:hAnsi="Menlo" w:cs="Menlo"/>
          <w:sz w:val="20"/>
          <w:szCs w:val="20"/>
        </w:rPr>
      </w:pPr>
      <w:r>
        <w:rPr>
          <w:rFonts w:ascii="Menlo" w:hAnsi="Menlo" w:cs="Menlo"/>
          <w:sz w:val="20"/>
          <w:szCs w:val="20"/>
        </w:rPr>
        <w:t xml:space="preserve">                          </w:t>
      </w:r>
      <w:proofErr w:type="spellStart"/>
      <w:r>
        <w:rPr>
          <w:rFonts w:ascii="Menlo" w:hAnsi="Menlo" w:cs="Menlo"/>
          <w:sz w:val="20"/>
          <w:szCs w:val="20"/>
        </w:rPr>
        <w:t>buggyMATLAB</w:t>
      </w:r>
      <w:proofErr w:type="spellEnd"/>
      <w:r>
        <w:rPr>
          <w:rFonts w:ascii="Menlo" w:hAnsi="Menlo" w:cs="Menlo"/>
          <w:sz w:val="20"/>
          <w:szCs w:val="20"/>
        </w:rPr>
        <w:t xml:space="preserve">, </w:t>
      </w:r>
      <w:r>
        <w:rPr>
          <w:rFonts w:ascii="Menlo" w:hAnsi="Menlo" w:cs="Menlo"/>
          <w:color w:val="A709F5"/>
          <w:sz w:val="20"/>
          <w:szCs w:val="20"/>
        </w:rPr>
        <w:t>'V_{P}/V_{S2}'</w:t>
      </w:r>
      <w:r>
        <w:rPr>
          <w:rFonts w:ascii="Menlo" w:hAnsi="Menlo" w:cs="Menlo"/>
          <w:sz w:val="20"/>
          <w:szCs w:val="20"/>
        </w:rPr>
        <w:t>)</w:t>
      </w:r>
    </w:p>
    <w:p w14:paraId="54CB3B15" w14:textId="4E116647" w:rsidR="006F5A9F" w:rsidRPr="006F5A9F" w:rsidRDefault="006F5A9F" w:rsidP="00237A79">
      <w:pPr>
        <w:rPr>
          <w:rFonts w:ascii="Menlo" w:hAnsi="Menlo" w:cs="Menlo"/>
          <w:sz w:val="20"/>
          <w:szCs w:val="20"/>
        </w:rPr>
      </w:pPr>
      <w:r>
        <w:rPr>
          <w:rFonts w:ascii="Menlo" w:hAnsi="Menlo" w:cs="Menlo"/>
          <w:sz w:val="20"/>
          <w:szCs w:val="20"/>
        </w:rPr>
        <w:t xml:space="preserve">                     </w:t>
      </w:r>
    </w:p>
    <w:p w14:paraId="321D2010" w14:textId="4B17D333" w:rsidR="00D4087F" w:rsidRDefault="00D4087F" w:rsidP="00237A79">
      <w:r>
        <w:t>This will allow you to plot V</w:t>
      </w:r>
      <w:r w:rsidRPr="00F4797A">
        <w:rPr>
          <w:vertAlign w:val="subscript"/>
        </w:rPr>
        <w:t>P</w:t>
      </w:r>
      <w:r>
        <w:t>/V</w:t>
      </w:r>
      <w:r w:rsidRPr="00F4797A">
        <w:rPr>
          <w:vertAlign w:val="subscript"/>
        </w:rPr>
        <w:t>S</w:t>
      </w:r>
      <w:r>
        <w:t>, V</w:t>
      </w:r>
      <w:r w:rsidRPr="00F4797A">
        <w:rPr>
          <w:vertAlign w:val="subscript"/>
        </w:rPr>
        <w:t>P</w:t>
      </w:r>
      <w:r>
        <w:t>/V</w:t>
      </w:r>
      <w:r w:rsidRPr="00F4797A">
        <w:rPr>
          <w:vertAlign w:val="subscript"/>
        </w:rPr>
        <w:t>S</w:t>
      </w:r>
      <w:r>
        <w:rPr>
          <w:vertAlign w:val="subscript"/>
        </w:rPr>
        <w:t>1</w:t>
      </w:r>
      <w:r>
        <w:t>, and/or V</w:t>
      </w:r>
      <w:r w:rsidRPr="00F4797A">
        <w:rPr>
          <w:vertAlign w:val="subscript"/>
        </w:rPr>
        <w:t>P</w:t>
      </w:r>
      <w:r>
        <w:t>/V</w:t>
      </w:r>
      <w:r w:rsidRPr="00F4797A">
        <w:rPr>
          <w:vertAlign w:val="subscript"/>
        </w:rPr>
        <w:t>S</w:t>
      </w:r>
      <w:r>
        <w:rPr>
          <w:vertAlign w:val="subscript"/>
        </w:rPr>
        <w:t>2</w:t>
      </w:r>
      <w:r>
        <w:t xml:space="preserve"> for any stiffness tensor that you create. Try plotting these three</w:t>
      </w:r>
      <w:r w:rsidR="0071608A">
        <w:t>:</w:t>
      </w:r>
    </w:p>
    <w:p w14:paraId="76D60C25" w14:textId="77777777" w:rsidR="0071608A" w:rsidRDefault="0071608A" w:rsidP="00237A79"/>
    <w:p w14:paraId="5C80DAD3" w14:textId="1EFD3028" w:rsidR="0071608A" w:rsidRDefault="0071608A" w:rsidP="000B42AD">
      <w:pPr>
        <w:spacing w:line="251" w:lineRule="atLeast"/>
        <w:ind w:left="720"/>
        <w:rPr>
          <w:rFonts w:ascii="Menlo" w:hAnsi="Menlo" w:cs="Menlo"/>
          <w:sz w:val="20"/>
          <w:szCs w:val="20"/>
        </w:rPr>
      </w:pPr>
      <w:proofErr w:type="spellStart"/>
      <w:r>
        <w:rPr>
          <w:rFonts w:ascii="Menlo" w:hAnsi="Menlo" w:cs="Menlo"/>
          <w:sz w:val="20"/>
          <w:szCs w:val="20"/>
        </w:rPr>
        <w:t>MS_</w:t>
      </w:r>
      <w:proofErr w:type="gramStart"/>
      <w:r>
        <w:rPr>
          <w:rFonts w:ascii="Menlo" w:hAnsi="Menlo" w:cs="Menlo"/>
          <w:sz w:val="20"/>
          <w:szCs w:val="20"/>
        </w:rPr>
        <w:t>plot</w:t>
      </w:r>
      <w:proofErr w:type="spellEnd"/>
      <w:r>
        <w:rPr>
          <w:rFonts w:ascii="Menlo" w:hAnsi="Menlo" w:cs="Menlo"/>
          <w:sz w:val="20"/>
          <w:szCs w:val="20"/>
        </w:rPr>
        <w:t>(</w:t>
      </w:r>
      <w:proofErr w:type="gramEnd"/>
      <w:r>
        <w:rPr>
          <w:rFonts w:ascii="Menlo" w:hAnsi="Menlo" w:cs="Menlo"/>
          <w:sz w:val="20"/>
          <w:szCs w:val="20"/>
        </w:rPr>
        <w:t xml:space="preserve">Cave, </w:t>
      </w:r>
      <w:proofErr w:type="spellStart"/>
      <w:r>
        <w:rPr>
          <w:rFonts w:ascii="Menlo" w:hAnsi="Menlo" w:cs="Menlo"/>
          <w:sz w:val="20"/>
          <w:szCs w:val="20"/>
        </w:rPr>
        <w:t>rhave</w:t>
      </w:r>
      <w:proofErr w:type="spellEnd"/>
      <w:r>
        <w:rPr>
          <w:rFonts w:ascii="Menlo" w:hAnsi="Menlo" w:cs="Menlo"/>
          <w:sz w:val="20"/>
          <w:szCs w:val="20"/>
        </w:rPr>
        <w:t>,</w:t>
      </w:r>
      <w:r>
        <w:rPr>
          <w:rFonts w:ascii="Menlo" w:hAnsi="Menlo" w:cs="Menlo"/>
          <w:color w:val="A709F5"/>
          <w:sz w:val="20"/>
          <w:szCs w:val="20"/>
        </w:rPr>
        <w:t>'</w:t>
      </w:r>
      <w:proofErr w:type="spellStart"/>
      <w:r>
        <w:rPr>
          <w:rFonts w:ascii="Menlo" w:hAnsi="Menlo" w:cs="Menlo"/>
          <w:color w:val="A709F5"/>
          <w:sz w:val="20"/>
          <w:szCs w:val="20"/>
        </w:rPr>
        <w:t>plotmap</w:t>
      </w:r>
      <w:proofErr w:type="spellEnd"/>
      <w:proofErr w:type="gramStart"/>
      <w:r>
        <w:rPr>
          <w:rFonts w:ascii="Menlo" w:hAnsi="Menlo" w:cs="Menlo"/>
          <w:color w:val="A709F5"/>
          <w:sz w:val="20"/>
          <w:szCs w:val="20"/>
        </w:rPr>
        <w:t>'</w:t>
      </w:r>
      <w:r>
        <w:rPr>
          <w:rFonts w:ascii="Menlo" w:hAnsi="Menlo" w:cs="Menlo"/>
          <w:sz w:val="20"/>
          <w:szCs w:val="20"/>
        </w:rPr>
        <w:t>,{</w:t>
      </w:r>
      <w:proofErr w:type="gramEnd"/>
      <w:r>
        <w:rPr>
          <w:rFonts w:ascii="Menlo" w:hAnsi="Menlo" w:cs="Menlo"/>
          <w:color w:val="A709F5"/>
          <w:sz w:val="20"/>
          <w:szCs w:val="20"/>
        </w:rPr>
        <w:t>'vpvs'</w:t>
      </w:r>
      <w:r>
        <w:rPr>
          <w:rFonts w:ascii="Menlo" w:hAnsi="Menlo" w:cs="Menlo"/>
          <w:sz w:val="20"/>
          <w:szCs w:val="20"/>
        </w:rPr>
        <w:t>,</w:t>
      </w:r>
      <w:r>
        <w:rPr>
          <w:rFonts w:ascii="Menlo" w:hAnsi="Menlo" w:cs="Menlo"/>
          <w:color w:val="A709F5"/>
          <w:sz w:val="20"/>
          <w:szCs w:val="20"/>
        </w:rPr>
        <w:t>'vpvs1'</w:t>
      </w:r>
      <w:r>
        <w:rPr>
          <w:rFonts w:ascii="Menlo" w:hAnsi="Menlo" w:cs="Menlo"/>
          <w:sz w:val="20"/>
          <w:szCs w:val="20"/>
        </w:rPr>
        <w:t>,</w:t>
      </w:r>
      <w:r>
        <w:rPr>
          <w:rFonts w:ascii="Menlo" w:hAnsi="Menlo" w:cs="Menlo"/>
          <w:color w:val="A709F5"/>
          <w:sz w:val="20"/>
          <w:szCs w:val="20"/>
        </w:rPr>
        <w:t>'vpvs2'</w:t>
      </w:r>
      <w:r>
        <w:rPr>
          <w:rFonts w:ascii="Menlo" w:hAnsi="Menlo" w:cs="Menlo"/>
          <w:sz w:val="20"/>
          <w:szCs w:val="20"/>
        </w:rPr>
        <w:t>})</w:t>
      </w:r>
    </w:p>
    <w:p w14:paraId="77561A61" w14:textId="77777777" w:rsidR="0071608A" w:rsidRDefault="0071608A" w:rsidP="00237A79"/>
    <w:p w14:paraId="0E77B3FE" w14:textId="77777777" w:rsidR="000B42AD" w:rsidRDefault="00D4087F" w:rsidP="00237A79">
      <w:r>
        <w:t xml:space="preserve"> </w:t>
      </w:r>
      <w:r w:rsidR="000B42AD">
        <w:t>You should get a set of plots as shown below. Notice that the patterns are slightly different than V</w:t>
      </w:r>
      <w:r w:rsidR="000B42AD" w:rsidRPr="000B42AD">
        <w:rPr>
          <w:vertAlign w:val="subscript"/>
        </w:rPr>
        <w:t>P</w:t>
      </w:r>
      <w:r w:rsidR="000B42AD">
        <w:t xml:space="preserve"> alone.</w:t>
      </w:r>
    </w:p>
    <w:p w14:paraId="511BB1FA" w14:textId="77777777" w:rsidR="000B42AD" w:rsidRDefault="000B42AD" w:rsidP="00237A79"/>
    <w:p w14:paraId="725571D9" w14:textId="4283F5FE" w:rsidR="000501FF" w:rsidRDefault="000B42AD" w:rsidP="00237A79">
      <w:r>
        <w:rPr>
          <w:noProof/>
          <w14:ligatures w14:val="standardContextual"/>
        </w:rPr>
        <mc:AlternateContent>
          <mc:Choice Requires="wps">
            <w:drawing>
              <wp:anchor distT="0" distB="0" distL="114300" distR="114300" simplePos="0" relativeHeight="251689984" behindDoc="0" locked="0" layoutInCell="1" allowOverlap="1" wp14:anchorId="1FD08729" wp14:editId="0D9EDFBF">
                <wp:simplePos x="0" y="0"/>
                <wp:positionH relativeFrom="column">
                  <wp:posOffset>0</wp:posOffset>
                </wp:positionH>
                <wp:positionV relativeFrom="paragraph">
                  <wp:posOffset>1922145</wp:posOffset>
                </wp:positionV>
                <wp:extent cx="6911975" cy="3179445"/>
                <wp:effectExtent l="25400" t="25400" r="85725" b="84455"/>
                <wp:wrapTopAndBottom/>
                <wp:docPr id="1133754439" name="Text Box 2"/>
                <wp:cNvGraphicFramePr/>
                <a:graphic xmlns:a="http://schemas.openxmlformats.org/drawingml/2006/main">
                  <a:graphicData uri="http://schemas.microsoft.com/office/word/2010/wordprocessingShape">
                    <wps:wsp>
                      <wps:cNvSpPr txBox="1"/>
                      <wps:spPr>
                        <a:xfrm>
                          <a:off x="0" y="0"/>
                          <a:ext cx="6911975" cy="3179445"/>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04B41139" w14:textId="67449164" w:rsidR="000B42AD" w:rsidRDefault="000501FF" w:rsidP="000B42AD">
                            <w:r w:rsidRPr="008C27D8">
                              <w:rPr>
                                <w:rFonts w:ascii="Optima" w:hAnsi="Optima"/>
                                <w:b/>
                                <w:bCs/>
                              </w:rPr>
                              <w:t xml:space="preserve">Try it! </w:t>
                            </w:r>
                            <w:r w:rsidR="000B42AD">
                              <w:t>You now have all the skills you need to model any lithologies and any suite of rocks that contain multiple lithologies. Even though we only calculated an effective stiffness tensor for one lithology, you can take that effective stiffness tensor and calculate a weighted average with others using MS_VRH to model velocities for multiple lithologies. You’re going to try that now! The area that you are interested in is composed of:</w:t>
                            </w:r>
                          </w:p>
                          <w:p w14:paraId="7EA88F3F" w14:textId="7F25192D" w:rsidR="000B42AD" w:rsidRDefault="000B42AD" w:rsidP="000B42AD">
                            <w:pPr>
                              <w:pStyle w:val="ListParagraph"/>
                              <w:numPr>
                                <w:ilvl w:val="0"/>
                                <w:numId w:val="48"/>
                              </w:numPr>
                            </w:pPr>
                            <w:r>
                              <w:t>60% quartz mica schist, which you’ve already modelled</w:t>
                            </w:r>
                          </w:p>
                          <w:p w14:paraId="3BD8B3D6" w14:textId="778AC724" w:rsidR="000B42AD" w:rsidRDefault="000B42AD" w:rsidP="000B42AD">
                            <w:pPr>
                              <w:pStyle w:val="ListParagraph"/>
                              <w:numPr>
                                <w:ilvl w:val="0"/>
                                <w:numId w:val="48"/>
                              </w:numPr>
                            </w:pPr>
                            <w:r>
                              <w:t>30% calcschist, which is composed of:</w:t>
                            </w:r>
                          </w:p>
                          <w:p w14:paraId="03DAAF7B" w14:textId="3941A812" w:rsidR="000B42AD" w:rsidRDefault="000B42AD" w:rsidP="000B42AD">
                            <w:pPr>
                              <w:pStyle w:val="ListParagraph"/>
                              <w:numPr>
                                <w:ilvl w:val="1"/>
                                <w:numId w:val="48"/>
                              </w:numPr>
                            </w:pPr>
                            <w:r>
                              <w:t>40% randomly oriented calcite</w:t>
                            </w:r>
                          </w:p>
                          <w:p w14:paraId="0426BE87" w14:textId="098A584E" w:rsidR="000B42AD" w:rsidRDefault="000B42AD" w:rsidP="000B42AD">
                            <w:pPr>
                              <w:pStyle w:val="ListParagraph"/>
                              <w:numPr>
                                <w:ilvl w:val="1"/>
                                <w:numId w:val="48"/>
                              </w:numPr>
                            </w:pPr>
                            <w:r>
                              <w:t>30% muscovite oriented as in the quartz-mica schist</w:t>
                            </w:r>
                          </w:p>
                          <w:p w14:paraId="5B6D9F6E" w14:textId="12FC30FE" w:rsidR="000B42AD" w:rsidRDefault="000B42AD" w:rsidP="000B42AD">
                            <w:pPr>
                              <w:pStyle w:val="ListParagraph"/>
                              <w:numPr>
                                <w:ilvl w:val="1"/>
                                <w:numId w:val="48"/>
                              </w:numPr>
                            </w:pPr>
                            <w:r>
                              <w:t>30% randomly oriented quartz</w:t>
                            </w:r>
                          </w:p>
                          <w:p w14:paraId="62560058" w14:textId="77777777" w:rsidR="000B42AD" w:rsidRDefault="000B42AD" w:rsidP="000B42AD"/>
                          <w:p w14:paraId="45C11515" w14:textId="1AD32443" w:rsidR="000B42AD" w:rsidRDefault="000B42AD" w:rsidP="000B42AD">
                            <w:r>
                              <w:t xml:space="preserve">You have </w:t>
                            </w:r>
                            <w:proofErr w:type="gramStart"/>
                            <w:r>
                              <w:t>all of</w:t>
                            </w:r>
                            <w:proofErr w:type="gramEnd"/>
                            <w:r>
                              <w:t xml:space="preserve"> the stiffness tensors you need in the database, so follow the strategy from this </w:t>
                            </w:r>
                            <w:r w:rsidR="00705712">
                              <w:t>section</w:t>
                            </w:r>
                            <w:r>
                              <w:t>:</w:t>
                            </w:r>
                          </w:p>
                          <w:p w14:paraId="6DE9D3D1" w14:textId="43546C62" w:rsidR="000B42AD" w:rsidRDefault="000B42AD" w:rsidP="000B42AD">
                            <w:pPr>
                              <w:pStyle w:val="ListParagraph"/>
                              <w:numPr>
                                <w:ilvl w:val="0"/>
                                <w:numId w:val="49"/>
                              </w:numPr>
                            </w:pPr>
                            <w:r>
                              <w:t>Load stiffness tensors for all minerals</w:t>
                            </w:r>
                          </w:p>
                          <w:p w14:paraId="4CDB8FDB" w14:textId="776BE64A" w:rsidR="000B42AD" w:rsidRDefault="000B42AD" w:rsidP="000B42AD">
                            <w:pPr>
                              <w:pStyle w:val="ListParagraph"/>
                              <w:numPr>
                                <w:ilvl w:val="0"/>
                                <w:numId w:val="49"/>
                              </w:numPr>
                            </w:pPr>
                            <w:r>
                              <w:t>Create an isotropic stiffness tensor for the randomly oriented minerals</w:t>
                            </w:r>
                          </w:p>
                          <w:p w14:paraId="0A982793" w14:textId="537F92B8" w:rsidR="000B42AD" w:rsidRDefault="000B42AD" w:rsidP="000B42AD">
                            <w:pPr>
                              <w:pStyle w:val="ListParagraph"/>
                              <w:numPr>
                                <w:ilvl w:val="0"/>
                                <w:numId w:val="49"/>
                              </w:numPr>
                            </w:pPr>
                            <w:r>
                              <w:t>Calculate the average stiffness tensor for each lithology</w:t>
                            </w:r>
                          </w:p>
                          <w:p w14:paraId="3CF6E196" w14:textId="24710B1D" w:rsidR="000B42AD" w:rsidRPr="000B42AD" w:rsidRDefault="000B42AD" w:rsidP="000B42AD">
                            <w:pPr>
                              <w:pStyle w:val="ListParagraph"/>
                              <w:numPr>
                                <w:ilvl w:val="0"/>
                                <w:numId w:val="49"/>
                              </w:numPr>
                            </w:pPr>
                            <w:r>
                              <w:t>Calculate the average stiffness tensor for the suite of rocks</w:t>
                            </w:r>
                            <w:r w:rsidR="00705712">
                              <w:t xml:space="preserve"> by averaging each lithology’s average stiffness tensor</w:t>
                            </w:r>
                            <w:r>
                              <w:t xml:space="preserve"> with a volume fraction [0.6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08729" id="_x0000_s1036" type="#_x0000_t202" style="position:absolute;margin-left:0;margin-top:151.35pt;width:544.25pt;height:250.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" fillcolor="#edfadc [662]" stroked="f" strokeweight=".5pt">
                <v:shadow on="t" color="black" opacity="26214f" origin="-.5,-.5" offset=".74836mm,.74836mm"/>
                <v:textbox>
                  <w:txbxContent>
                    <w:p w14:paraId="04B41139" w14:textId="67449164" w:rsidR="000B42AD" w:rsidRDefault="000501FF" w:rsidP="000B42AD">
                      <w:r w:rsidRPr="008C27D8">
                        <w:rPr>
                          <w:rFonts w:ascii="Optima" w:hAnsi="Optima"/>
                          <w:b/>
                          <w:bCs/>
                        </w:rPr>
                        <w:t xml:space="preserve">Try it! </w:t>
                      </w:r>
                      <w:r w:rsidR="000B42AD">
                        <w:t>You now have all the skills you need to model any lithologies and any suite of rocks that contain multiple lithologies. Even though we only calculated an effective stiffness tensor for one lithology, you can take that effective stiffness tensor and calculate a weighted average with others using MS_VRH to model velocities for multiple lithologies. You’re going to try that now! The area that you are interested in is composed of:</w:t>
                      </w:r>
                    </w:p>
                    <w:p w14:paraId="7EA88F3F" w14:textId="7F25192D" w:rsidR="000B42AD" w:rsidRDefault="000B42AD" w:rsidP="000B42AD">
                      <w:pPr>
                        <w:pStyle w:val="ListParagraph"/>
                        <w:numPr>
                          <w:ilvl w:val="0"/>
                          <w:numId w:val="48"/>
                        </w:numPr>
                      </w:pPr>
                      <w:r>
                        <w:t>60% quartz mica schist, which you’ve already modelled</w:t>
                      </w:r>
                    </w:p>
                    <w:p w14:paraId="3BD8B3D6" w14:textId="778AC724" w:rsidR="000B42AD" w:rsidRDefault="000B42AD" w:rsidP="000B42AD">
                      <w:pPr>
                        <w:pStyle w:val="ListParagraph"/>
                        <w:numPr>
                          <w:ilvl w:val="0"/>
                          <w:numId w:val="48"/>
                        </w:numPr>
                      </w:pPr>
                      <w:r>
                        <w:t xml:space="preserve">30% calcschist, which is </w:t>
                      </w:r>
                      <w:proofErr w:type="spellStart"/>
                      <w:r>
                        <w:t xml:space="preserve">composed </w:t>
                      </w:r>
                      <w:proofErr w:type="spellEnd"/>
                      <w:r>
                        <w:t>of:</w:t>
                      </w:r>
                    </w:p>
                    <w:p w14:paraId="03DAAF7B" w14:textId="3941A812" w:rsidR="000B42AD" w:rsidRDefault="000B42AD" w:rsidP="000B42AD">
                      <w:pPr>
                        <w:pStyle w:val="ListParagraph"/>
                        <w:numPr>
                          <w:ilvl w:val="1"/>
                          <w:numId w:val="48"/>
                        </w:numPr>
                      </w:pPr>
                      <w:r>
                        <w:t>40% randomly oriented calcite</w:t>
                      </w:r>
                    </w:p>
                    <w:p w14:paraId="0426BE87" w14:textId="098A584E" w:rsidR="000B42AD" w:rsidRDefault="000B42AD" w:rsidP="000B42AD">
                      <w:pPr>
                        <w:pStyle w:val="ListParagraph"/>
                        <w:numPr>
                          <w:ilvl w:val="1"/>
                          <w:numId w:val="48"/>
                        </w:numPr>
                      </w:pPr>
                      <w:r>
                        <w:t>30% muscovite oriented as in the quartz-mica schist</w:t>
                      </w:r>
                    </w:p>
                    <w:p w14:paraId="5B6D9F6E" w14:textId="12FC30FE" w:rsidR="000B42AD" w:rsidRDefault="000B42AD" w:rsidP="000B42AD">
                      <w:pPr>
                        <w:pStyle w:val="ListParagraph"/>
                        <w:numPr>
                          <w:ilvl w:val="1"/>
                          <w:numId w:val="48"/>
                        </w:numPr>
                      </w:pPr>
                      <w:r>
                        <w:t>30% randomly oriented quartz</w:t>
                      </w:r>
                    </w:p>
                    <w:p w14:paraId="62560058" w14:textId="77777777" w:rsidR="000B42AD" w:rsidRDefault="000B42AD" w:rsidP="000B42AD"/>
                    <w:p w14:paraId="45C11515" w14:textId="1AD32443" w:rsidR="000B42AD" w:rsidRDefault="000B42AD" w:rsidP="000B42AD">
                      <w:r>
                        <w:t xml:space="preserve">You have </w:t>
                      </w:r>
                      <w:proofErr w:type="gramStart"/>
                      <w:r>
                        <w:t>all of</w:t>
                      </w:r>
                      <w:proofErr w:type="gramEnd"/>
                      <w:r>
                        <w:t xml:space="preserve"> the stiffness tensors you need in the database, so follow the strategy from this </w:t>
                      </w:r>
                      <w:r w:rsidR="00705712">
                        <w:t>section</w:t>
                      </w:r>
                      <w:r>
                        <w:t>:</w:t>
                      </w:r>
                    </w:p>
                    <w:p w14:paraId="6DE9D3D1" w14:textId="43546C62" w:rsidR="000B42AD" w:rsidRDefault="000B42AD" w:rsidP="000B42AD">
                      <w:pPr>
                        <w:pStyle w:val="ListParagraph"/>
                        <w:numPr>
                          <w:ilvl w:val="0"/>
                          <w:numId w:val="49"/>
                        </w:numPr>
                      </w:pPr>
                      <w:r>
                        <w:t>Load stiffness tensors for all minerals</w:t>
                      </w:r>
                    </w:p>
                    <w:p w14:paraId="4CDB8FDB" w14:textId="776BE64A" w:rsidR="000B42AD" w:rsidRDefault="000B42AD" w:rsidP="000B42AD">
                      <w:pPr>
                        <w:pStyle w:val="ListParagraph"/>
                        <w:numPr>
                          <w:ilvl w:val="0"/>
                          <w:numId w:val="49"/>
                        </w:numPr>
                      </w:pPr>
                      <w:r>
                        <w:t>Create an isotropic stiffness tensor for the randomly oriented minerals</w:t>
                      </w:r>
                    </w:p>
                    <w:p w14:paraId="0A982793" w14:textId="537F92B8" w:rsidR="000B42AD" w:rsidRDefault="000B42AD" w:rsidP="000B42AD">
                      <w:pPr>
                        <w:pStyle w:val="ListParagraph"/>
                        <w:numPr>
                          <w:ilvl w:val="0"/>
                          <w:numId w:val="49"/>
                        </w:numPr>
                      </w:pPr>
                      <w:r>
                        <w:t>Calculate the average stiffness tensor for each lithology</w:t>
                      </w:r>
                    </w:p>
                    <w:p w14:paraId="3CF6E196" w14:textId="24710B1D" w:rsidR="000B42AD" w:rsidRPr="000B42AD" w:rsidRDefault="000B42AD" w:rsidP="000B42AD">
                      <w:pPr>
                        <w:pStyle w:val="ListParagraph"/>
                        <w:numPr>
                          <w:ilvl w:val="0"/>
                          <w:numId w:val="49"/>
                        </w:numPr>
                      </w:pPr>
                      <w:r>
                        <w:t>Calculate the average stiffness tensor for the suite of rocks</w:t>
                      </w:r>
                      <w:r w:rsidR="00705712">
                        <w:t xml:space="preserve"> by averaging each lithology’s average stiffness tensor</w:t>
                      </w:r>
                      <w:r>
                        <w:t xml:space="preserve"> with a volume fraction [0.6 0.3]</w:t>
                      </w:r>
                    </w:p>
                  </w:txbxContent>
                </v:textbox>
                <w10:wrap type="topAndBottom"/>
              </v:shape>
            </w:pict>
          </mc:Fallback>
        </mc:AlternateContent>
      </w:r>
      <w:r w:rsidR="00D4087F">
        <w:rPr>
          <w:noProof/>
          <w14:ligatures w14:val="standardContextual"/>
        </w:rPr>
        <w:drawing>
          <wp:inline distT="0" distB="0" distL="0" distR="0" wp14:anchorId="280A04AF" wp14:editId="159619E6">
            <wp:extent cx="6858000" cy="1785620"/>
            <wp:effectExtent l="0" t="0" r="0" b="5080"/>
            <wp:docPr id="1275227409" name="Picture 15" descr="Three pole figures showing the ration of p- and s-wave velo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27409" name="Picture 15" descr="Three pole figures showing the ration of p- and s-wave velocitie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858000" cy="1785620"/>
                    </a:xfrm>
                    <a:prstGeom prst="rect">
                      <a:avLst/>
                    </a:prstGeom>
                  </pic:spPr>
                </pic:pic>
              </a:graphicData>
            </a:graphic>
          </wp:inline>
        </w:drawing>
      </w:r>
    </w:p>
    <w:p w14:paraId="67250123" w14:textId="25C99C75" w:rsidR="00D4087F" w:rsidRDefault="00D4087F" w:rsidP="00237A79"/>
    <w:p w14:paraId="61480817" w14:textId="7D2B971C" w:rsidR="00D4087F" w:rsidRPr="00D4087F" w:rsidRDefault="00705712" w:rsidP="00237A79">
      <w:r>
        <w:rPr>
          <w:noProof/>
          <w14:ligatures w14:val="standardContextual"/>
        </w:rPr>
        <w:lastRenderedPageBreak/>
        <mc:AlternateContent>
          <mc:Choice Requires="wps">
            <w:drawing>
              <wp:anchor distT="0" distB="0" distL="114300" distR="114300" simplePos="0" relativeHeight="251698176" behindDoc="0" locked="0" layoutInCell="1" allowOverlap="1" wp14:anchorId="175BE3E5" wp14:editId="09425C19">
                <wp:simplePos x="0" y="0"/>
                <wp:positionH relativeFrom="column">
                  <wp:posOffset>0</wp:posOffset>
                </wp:positionH>
                <wp:positionV relativeFrom="paragraph">
                  <wp:posOffset>80645</wp:posOffset>
                </wp:positionV>
                <wp:extent cx="6911975" cy="3460750"/>
                <wp:effectExtent l="25400" t="25400" r="85725" b="95250"/>
                <wp:wrapTopAndBottom/>
                <wp:docPr id="665566838" name="Text Box 2"/>
                <wp:cNvGraphicFramePr/>
                <a:graphic xmlns:a="http://schemas.openxmlformats.org/drawingml/2006/main">
                  <a:graphicData uri="http://schemas.microsoft.com/office/word/2010/wordprocessingShape">
                    <wps:wsp>
                      <wps:cNvSpPr txBox="1"/>
                      <wps:spPr>
                        <a:xfrm>
                          <a:off x="0" y="0"/>
                          <a:ext cx="6911975" cy="3460750"/>
                        </a:xfrm>
                        <a:prstGeom prst="rect">
                          <a:avLst/>
                        </a:prstGeom>
                        <a:solidFill>
                          <a:schemeClr val="accent3">
                            <a:lumMod val="20000"/>
                            <a:lumOff val="80000"/>
                          </a:schemeClr>
                        </a:solidFill>
                        <a:ln w="6350">
                          <a:noFill/>
                        </a:ln>
                        <a:effectLst>
                          <a:outerShdw blurRad="50800" dist="38100" dir="2700000" algn="tl" rotWithShape="0">
                            <a:prstClr val="black">
                              <a:alpha val="40000"/>
                            </a:prstClr>
                          </a:outerShdw>
                        </a:effectLst>
                      </wps:spPr>
                      <wps:txbx>
                        <w:txbxContent>
                          <w:p w14:paraId="00F4B1B3" w14:textId="2C825546" w:rsidR="000B2BC7" w:rsidRDefault="000B2BC7" w:rsidP="000B2BC7">
                            <w:r>
                              <w:t>When you’ve completed the last part, check your calculations using the V</w:t>
                            </w:r>
                            <w:r w:rsidRPr="000B2BC7">
                              <w:rPr>
                                <w:vertAlign w:val="subscript"/>
                              </w:rPr>
                              <w:t>P</w:t>
                            </w:r>
                            <w:r>
                              <w:t xml:space="preserve"> plot below. You should notice that there is only a small difference between this and the quartz mica schist – slightly faster because of the calcite and slightly more anisotropic because there is more mica overall.</w:t>
                            </w:r>
                          </w:p>
                          <w:p w14:paraId="7D471B1E" w14:textId="77777777" w:rsidR="000B2BC7" w:rsidRDefault="000B2BC7" w:rsidP="000B2BC7"/>
                          <w:p w14:paraId="4BD472BB" w14:textId="5DE1BCBC" w:rsidR="00705712" w:rsidRDefault="000B2BC7" w:rsidP="000B2BC7">
                            <w:pPr>
                              <w:jc w:val="center"/>
                            </w:pPr>
                            <w:r>
                              <w:rPr>
                                <w:noProof/>
                                <w14:ligatures w14:val="standardContextual"/>
                              </w:rPr>
                              <w:drawing>
                                <wp:inline distT="0" distB="0" distL="0" distR="0" wp14:anchorId="381267CA" wp14:editId="6A5C03B7">
                                  <wp:extent cx="1828800" cy="1916883"/>
                                  <wp:effectExtent l="0" t="0" r="0" b="1270"/>
                                  <wp:docPr id="123537808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78083" name="Picture 1235378083"/>
                                          <pic:cNvPicPr/>
                                        </pic:nvPicPr>
                                        <pic:blipFill>
                                          <a:blip r:embed="rId35">
                                            <a:extLst>
                                              <a:ext uri="{28A0092B-C50C-407E-A947-70E740481C1C}">
                                                <a14:useLocalDpi xmlns:a14="http://schemas.microsoft.com/office/drawing/2010/main" val="0"/>
                                              </a:ext>
                                            </a:extLst>
                                          </a:blip>
                                          <a:stretch>
                                            <a:fillRect/>
                                          </a:stretch>
                                        </pic:blipFill>
                                        <pic:spPr>
                                          <a:xfrm>
                                            <a:off x="0" y="0"/>
                                            <a:ext cx="1833371" cy="1921674"/>
                                          </a:xfrm>
                                          <a:prstGeom prst="rect">
                                            <a:avLst/>
                                          </a:prstGeom>
                                        </pic:spPr>
                                      </pic:pic>
                                    </a:graphicData>
                                  </a:graphic>
                                </wp:inline>
                              </w:drawing>
                            </w:r>
                          </w:p>
                          <w:p w14:paraId="36A0B66F" w14:textId="77777777" w:rsidR="000B2BC7" w:rsidRDefault="000B2BC7" w:rsidP="00705712"/>
                          <w:p w14:paraId="73980538" w14:textId="2919A2C8" w:rsidR="00705712" w:rsidRPr="000B42AD" w:rsidRDefault="00705712" w:rsidP="00705712">
                            <w:r w:rsidRPr="000B2BC7">
                              <w:rPr>
                                <w:b/>
                                <w:bCs/>
                                <w:i/>
                                <w:iCs/>
                              </w:rPr>
                              <w:t xml:space="preserve">Challenge. </w:t>
                            </w:r>
                            <w:r>
                              <w:t>Calcite is a more complicated mineral to model because it doesn’t have 3 orthogonal axes. Let’s imagine that</w:t>
                            </w:r>
                            <w:r w:rsidR="000B2BC7">
                              <w:t xml:space="preserve"> you have a calcschist with the c-axis perpendicular to the foliation </w:t>
                            </w:r>
                            <w:r w:rsidR="0047541D">
                              <w:t>but the other axes randomly oriented in the foliation plane. How might you model this using the techniques that we’ve learned so far?</w:t>
                            </w:r>
                            <w:r w:rsidR="000B2BC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BE3E5" id="_x0000_s1037" type="#_x0000_t202" style="position:absolute;margin-left:0;margin-top:6.35pt;width:544.25pt;height:2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" fillcolor="#edfadc [662]" stroked="f" strokeweight=".5pt">
                <v:shadow on="t" color="black" opacity="26214f" origin="-.5,-.5" offset=".74836mm,.74836mm"/>
                <v:textbox>
                  <w:txbxContent>
                    <w:p w14:paraId="00F4B1B3" w14:textId="2C825546" w:rsidR="000B2BC7" w:rsidRDefault="000B2BC7" w:rsidP="000B2BC7">
                      <w:r>
                        <w:t>When you’ve completed the last part, check your calculations using the V</w:t>
                      </w:r>
                      <w:r w:rsidRPr="000B2BC7">
                        <w:rPr>
                          <w:vertAlign w:val="subscript"/>
                        </w:rPr>
                        <w:t>P</w:t>
                      </w:r>
                      <w:r>
                        <w:t xml:space="preserve"> plot below. You should notice that there is only a small difference between this and the quartz mica schist – slightly faster because of the calcite and slightly more anisotropic because there is more mica overall.</w:t>
                      </w:r>
                    </w:p>
                    <w:p w14:paraId="7D471B1E" w14:textId="77777777" w:rsidR="000B2BC7" w:rsidRDefault="000B2BC7" w:rsidP="000B2BC7"/>
                    <w:p w14:paraId="4BD472BB" w14:textId="5DE1BCBC" w:rsidR="00705712" w:rsidRDefault="000B2BC7" w:rsidP="000B2BC7">
                      <w:pPr>
                        <w:jc w:val="center"/>
                      </w:pPr>
                      <w:r>
                        <w:rPr>
                          <w:noProof/>
                          <w14:ligatures w14:val="standardContextual"/>
                        </w:rPr>
                        <w:drawing>
                          <wp:inline distT="0" distB="0" distL="0" distR="0" wp14:anchorId="381267CA" wp14:editId="6A5C03B7">
                            <wp:extent cx="1828800" cy="1916883"/>
                            <wp:effectExtent l="0" t="0" r="0" b="1270"/>
                            <wp:docPr id="123537808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78083" name="Picture 1235378083"/>
                                    <pic:cNvPicPr/>
                                  </pic:nvPicPr>
                                  <pic:blipFill>
                                    <a:blip r:embed="rId36">
                                      <a:extLst>
                                        <a:ext uri="{28A0092B-C50C-407E-A947-70E740481C1C}">
                                          <a14:useLocalDpi xmlns:a14="http://schemas.microsoft.com/office/drawing/2010/main" val="0"/>
                                        </a:ext>
                                      </a:extLst>
                                    </a:blip>
                                    <a:stretch>
                                      <a:fillRect/>
                                    </a:stretch>
                                  </pic:blipFill>
                                  <pic:spPr>
                                    <a:xfrm>
                                      <a:off x="0" y="0"/>
                                      <a:ext cx="1833371" cy="1921674"/>
                                    </a:xfrm>
                                    <a:prstGeom prst="rect">
                                      <a:avLst/>
                                    </a:prstGeom>
                                  </pic:spPr>
                                </pic:pic>
                              </a:graphicData>
                            </a:graphic>
                          </wp:inline>
                        </w:drawing>
                      </w:r>
                    </w:p>
                    <w:p w14:paraId="36A0B66F" w14:textId="77777777" w:rsidR="000B2BC7" w:rsidRDefault="000B2BC7" w:rsidP="00705712"/>
                    <w:p w14:paraId="73980538" w14:textId="2919A2C8" w:rsidR="00705712" w:rsidRPr="000B42AD" w:rsidRDefault="00705712" w:rsidP="00705712">
                      <w:r w:rsidRPr="000B2BC7">
                        <w:rPr>
                          <w:b/>
                          <w:bCs/>
                          <w:i/>
                          <w:iCs/>
                        </w:rPr>
                        <w:t xml:space="preserve">Challenge. </w:t>
                      </w:r>
                      <w:r>
                        <w:t>Calcite is a more complicated mineral to model because it doesn’t have 3 orthogonal axes. Let’s imagine that</w:t>
                      </w:r>
                      <w:r w:rsidR="000B2BC7">
                        <w:t xml:space="preserve"> you have a calcschist with the c-axis perpendicular to the foliation </w:t>
                      </w:r>
                      <w:r w:rsidR="0047541D">
                        <w:t>but the other axes randomly oriented in the foliation plane. How might you model this using the techniques that we’ve learned so far?</w:t>
                      </w:r>
                      <w:r w:rsidR="000B2BC7">
                        <w:t xml:space="preserve"> </w:t>
                      </w:r>
                    </w:p>
                  </w:txbxContent>
                </v:textbox>
                <w10:wrap type="topAndBottom"/>
              </v:shape>
            </w:pict>
          </mc:Fallback>
        </mc:AlternateContent>
      </w:r>
    </w:p>
    <w:p w14:paraId="5A5112B9" w14:textId="77777777" w:rsidR="0047541D" w:rsidRPr="004E7071" w:rsidRDefault="0047541D" w:rsidP="0047541D">
      <w:pPr>
        <w:pStyle w:val="Heading1"/>
      </w:pPr>
      <w:r w:rsidRPr="004E7071">
        <w:t>Modelling your own area</w:t>
      </w:r>
    </w:p>
    <w:p w14:paraId="4F3D1C80" w14:textId="168D1429" w:rsidR="007844FE" w:rsidRDefault="0047541D" w:rsidP="0047541D">
      <w:r>
        <w:t>You can go from here to model your own rocks!</w:t>
      </w:r>
      <w:r w:rsidR="007844FE">
        <w:t xml:space="preserve"> You will need to decide on what lithologies you want to account for, determine the mineral modal abundances for each lithology, determine which minerals you want to model as aligned (and what orientations) and which minerals you want to model as isotropic, and determine the modal abundances of the lithologies that you want to model.</w:t>
      </w:r>
    </w:p>
    <w:p w14:paraId="30D9CBD4" w14:textId="77777777" w:rsidR="0047541D" w:rsidRDefault="0047541D" w:rsidP="0047541D"/>
    <w:p w14:paraId="7257D906" w14:textId="77777777" w:rsidR="0047541D" w:rsidRDefault="0047541D" w:rsidP="0047541D">
      <w:r w:rsidRPr="00A8373B">
        <w:t>As you get started on this part, you might be asking the questions:</w:t>
      </w:r>
    </w:p>
    <w:p w14:paraId="2F2DA787" w14:textId="77777777" w:rsidR="0047541D" w:rsidRDefault="0047541D" w:rsidP="0047541D">
      <w:pPr>
        <w:pStyle w:val="ListParagraph"/>
        <w:numPr>
          <w:ilvl w:val="0"/>
          <w:numId w:val="14"/>
        </w:numPr>
      </w:pPr>
      <w:r>
        <w:t>H</w:t>
      </w:r>
      <w:r w:rsidRPr="00A8373B">
        <w:t>ow many lithologies?</w:t>
      </w:r>
    </w:p>
    <w:p w14:paraId="0580B28C" w14:textId="77777777" w:rsidR="0047541D" w:rsidRDefault="0047541D" w:rsidP="0047541D">
      <w:pPr>
        <w:pStyle w:val="ListParagraph"/>
        <w:numPr>
          <w:ilvl w:val="0"/>
          <w:numId w:val="14"/>
        </w:numPr>
      </w:pPr>
      <w:r w:rsidRPr="00A8373B">
        <w:t>Ho</w:t>
      </w:r>
      <w:r>
        <w:t>w detailed do I need to be with my minerals?</w:t>
      </w:r>
    </w:p>
    <w:p w14:paraId="354E69CB" w14:textId="77777777" w:rsidR="0047541D" w:rsidRDefault="0047541D" w:rsidP="0047541D"/>
    <w:p w14:paraId="1C3D6EC9" w14:textId="77777777" w:rsidR="0047541D" w:rsidRDefault="0047541D" w:rsidP="0047541D">
      <w:r>
        <w:t xml:space="preserve">These are tough questions, but you can determine how detailed you need to be using a </w:t>
      </w:r>
      <w:r w:rsidRPr="00A8373B">
        <w:rPr>
          <w:b/>
          <w:bCs/>
          <w:i/>
          <w:iCs/>
        </w:rPr>
        <w:t>sensitivity analysis</w:t>
      </w:r>
      <w:r>
        <w:t>. This is a strategy where you change your assumptions and see how much of a different it makes in the overall calculations. Examples:</w:t>
      </w:r>
    </w:p>
    <w:p w14:paraId="6D0F2486" w14:textId="77777777" w:rsidR="0047541D" w:rsidRDefault="0047541D" w:rsidP="0047541D">
      <w:pPr>
        <w:pStyle w:val="ListParagraph"/>
        <w:numPr>
          <w:ilvl w:val="0"/>
          <w:numId w:val="15"/>
        </w:numPr>
      </w:pPr>
      <w:r>
        <w:t>You have some lenses of a different lithology that make up a small proportion of the overall rocks. Calculate velocities with or without these lithologies to see if including them significantly changes the results.</w:t>
      </w:r>
    </w:p>
    <w:p w14:paraId="78F90BF5" w14:textId="77777777" w:rsidR="0047541D" w:rsidRDefault="0047541D" w:rsidP="0047541D">
      <w:pPr>
        <w:pStyle w:val="ListParagraph"/>
        <w:numPr>
          <w:ilvl w:val="0"/>
          <w:numId w:val="15"/>
        </w:numPr>
      </w:pPr>
      <w:r>
        <w:t xml:space="preserve">Similarly, you have a small proportion of a mineral </w:t>
      </w:r>
      <w:proofErr w:type="gramStart"/>
      <w:r>
        <w:t>in a given</w:t>
      </w:r>
      <w:proofErr w:type="gramEnd"/>
      <w:r>
        <w:t xml:space="preserve"> lithology. Calculate the velocities with and without that mineral accounted for to determine if including it significantly changes the results.</w:t>
      </w:r>
    </w:p>
    <w:p w14:paraId="054CA9C6" w14:textId="77777777" w:rsidR="0047541D" w:rsidRDefault="0047541D" w:rsidP="0047541D"/>
    <w:p w14:paraId="6919B677" w14:textId="77777777" w:rsidR="0047541D" w:rsidRDefault="0047541D" w:rsidP="0047541D">
      <w:r>
        <w:t>Sensitivity analyses are a great way to determine what simplifying assumptions you can or can’t make!</w:t>
      </w:r>
    </w:p>
    <w:p w14:paraId="1A79F383" w14:textId="77777777" w:rsidR="0047541D" w:rsidRDefault="0047541D" w:rsidP="0047541D"/>
    <w:p w14:paraId="58485ADE" w14:textId="7855D28B" w:rsidR="00856AA4" w:rsidRDefault="00856AA4" w:rsidP="0047541D">
      <w:r>
        <w:t xml:space="preserve">Also remember that this does not </w:t>
      </w:r>
      <w:proofErr w:type="gramStart"/>
      <w:r>
        <w:t>take into account</w:t>
      </w:r>
      <w:proofErr w:type="gramEnd"/>
      <w:r>
        <w:t xml:space="preserve"> the P-T conditions, but you can model prograde and retrograde lithologies by changing the mineral modal abundances (e.g., glaucophane vs. chlorite) based on what minerals you expect in each lithology. This can help you determine whether your overall velocities vary on each path.</w:t>
      </w:r>
    </w:p>
    <w:p w14:paraId="5026CCBC" w14:textId="77777777" w:rsidR="00856AA4" w:rsidRPr="00A8373B" w:rsidRDefault="00856AA4" w:rsidP="0047541D"/>
    <w:p w14:paraId="537F9ADE" w14:textId="77777777" w:rsidR="0047541D" w:rsidRDefault="0047541D" w:rsidP="0047541D">
      <w:pPr>
        <w:pStyle w:val="Heading1"/>
      </w:pPr>
      <w:r>
        <w:lastRenderedPageBreak/>
        <w:t>References</w:t>
      </w:r>
    </w:p>
    <w:p w14:paraId="4D751235" w14:textId="6605E7AE" w:rsidR="00856AA4" w:rsidRDefault="00856AA4" w:rsidP="00856AA4">
      <w:pPr>
        <w:ind w:left="360" w:hanging="360"/>
      </w:pPr>
      <w:r w:rsidRPr="00856AA4">
        <w:rPr>
          <w:color w:val="222222"/>
          <w:shd w:val="clear" w:color="auto" w:fill="FFFFFF"/>
        </w:rPr>
        <w:t>Bernard, R.E., Schulte-</w:t>
      </w:r>
      <w:proofErr w:type="spellStart"/>
      <w:r w:rsidRPr="00856AA4">
        <w:rPr>
          <w:color w:val="222222"/>
          <w:shd w:val="clear" w:color="auto" w:fill="FFFFFF"/>
        </w:rPr>
        <w:t>Pelkum</w:t>
      </w:r>
      <w:proofErr w:type="spellEnd"/>
      <w:r w:rsidRPr="00856AA4">
        <w:rPr>
          <w:color w:val="222222"/>
          <w:shd w:val="clear" w:color="auto" w:fill="FFFFFF"/>
        </w:rPr>
        <w:t>, V. and Behr, W.M., 2021. The competing effects of olivine and orthopyroxene CPO on seismic anisotropy. Tectonophysics, 814, p.228954.</w:t>
      </w:r>
    </w:p>
    <w:p w14:paraId="79935B42" w14:textId="67AC0628" w:rsidR="00856AA4" w:rsidRDefault="00856AA4" w:rsidP="00856AA4">
      <w:pPr>
        <w:ind w:left="360" w:hanging="360"/>
      </w:pPr>
      <w:r w:rsidRPr="00856AA4">
        <w:t xml:space="preserve">Chen, C.C., Lin, C.C., Liu, L.G., </w:t>
      </w:r>
      <w:proofErr w:type="spellStart"/>
      <w:r w:rsidRPr="00856AA4">
        <w:t>Sinogeikin</w:t>
      </w:r>
      <w:proofErr w:type="spellEnd"/>
      <w:r w:rsidRPr="00856AA4">
        <w:t>, S.V. and Bass, J.D., 2001. Elasticity of single-crystal calcite and rhodochrosite by Brillouin spectroscopy. American Mineralogist, 86(11-12), pp.1525-1529.</w:t>
      </w:r>
    </w:p>
    <w:p w14:paraId="2DD31638" w14:textId="106B25BC" w:rsidR="00856AA4" w:rsidRDefault="0047541D" w:rsidP="00856AA4">
      <w:pPr>
        <w:ind w:left="360" w:hanging="360"/>
      </w:pPr>
      <w:r w:rsidRPr="00484ED1">
        <w:t>Christensen, N.I., 1984. The magnitude, symmetry and origin of upper mantle anisotropy based on fabric analyses of ultramafic tectonites. Geophysical Journal International, 76(1), pp.89-111.</w:t>
      </w:r>
    </w:p>
    <w:p w14:paraId="4A342008" w14:textId="24B6456E" w:rsidR="00856AA4" w:rsidRDefault="00856AA4" w:rsidP="00856AA4">
      <w:pPr>
        <w:spacing w:line="278" w:lineRule="auto"/>
        <w:ind w:left="360" w:hanging="360"/>
        <w:rPr>
          <w:color w:val="222222"/>
          <w:shd w:val="clear" w:color="auto" w:fill="FFFFFF"/>
        </w:rPr>
      </w:pPr>
      <w:r w:rsidRPr="00856AA4">
        <w:rPr>
          <w:color w:val="222222"/>
          <w:shd w:val="clear" w:color="auto" w:fill="FFFFFF"/>
        </w:rPr>
        <w:t>Nye, J. F. Physical Properties of Crystals. London: Oxford University Press, 1959.</w:t>
      </w:r>
    </w:p>
    <w:p w14:paraId="0DA0BCD7" w14:textId="7F925231" w:rsidR="0047541D" w:rsidRDefault="0047541D" w:rsidP="00856AA4">
      <w:pPr>
        <w:spacing w:line="278" w:lineRule="auto"/>
        <w:ind w:left="360" w:hanging="360"/>
        <w:rPr>
          <w:color w:val="1C1D1E"/>
          <w:shd w:val="clear" w:color="auto" w:fill="FFFFFF"/>
        </w:rPr>
      </w:pPr>
      <w:r w:rsidRPr="00856AA4">
        <w:rPr>
          <w:color w:val="1C1D1E"/>
          <w:shd w:val="clear" w:color="auto" w:fill="FFFFFF"/>
        </w:rPr>
        <w:t>Vaughan, M. T., and Guggenheim</w:t>
      </w:r>
      <w:r w:rsidR="00856AA4">
        <w:rPr>
          <w:color w:val="1C1D1E"/>
          <w:shd w:val="clear" w:color="auto" w:fill="FFFFFF"/>
        </w:rPr>
        <w:t xml:space="preserve">, S. </w:t>
      </w:r>
      <w:r w:rsidRPr="00856AA4">
        <w:rPr>
          <w:color w:val="1C1D1E"/>
          <w:shd w:val="clear" w:color="auto" w:fill="FFFFFF"/>
        </w:rPr>
        <w:t>1986</w:t>
      </w:r>
      <w:r w:rsidR="00856AA4">
        <w:rPr>
          <w:color w:val="1C1D1E"/>
          <w:shd w:val="clear" w:color="auto" w:fill="FFFFFF"/>
        </w:rPr>
        <w:t>.</w:t>
      </w:r>
      <w:r w:rsidRPr="00856AA4">
        <w:rPr>
          <w:color w:val="1C1D1E"/>
          <w:shd w:val="clear" w:color="auto" w:fill="FFFFFF"/>
        </w:rPr>
        <w:t xml:space="preserve"> Elasticity of muscovite and its relationship to crystal structure, J. Geophys. Res., 91(B5), 4657–4664</w:t>
      </w:r>
      <w:r w:rsidR="00856AA4">
        <w:rPr>
          <w:color w:val="1C1D1E"/>
          <w:shd w:val="clear" w:color="auto" w:fill="FFFFFF"/>
        </w:rPr>
        <w:t>.</w:t>
      </w:r>
    </w:p>
    <w:p w14:paraId="538823F7" w14:textId="77777777" w:rsidR="00856AA4" w:rsidRDefault="00856AA4" w:rsidP="00856AA4">
      <w:pPr>
        <w:spacing w:line="278" w:lineRule="auto"/>
        <w:ind w:left="360" w:hanging="360"/>
        <w:rPr>
          <w:color w:val="222222"/>
          <w:shd w:val="clear" w:color="auto" w:fill="FFFFFF"/>
        </w:rPr>
      </w:pPr>
      <w:r w:rsidRPr="00856AA4">
        <w:rPr>
          <w:color w:val="222222"/>
          <w:shd w:val="clear" w:color="auto" w:fill="FFFFFF"/>
        </w:rPr>
        <w:t xml:space="preserve">Walker, A.M. and </w:t>
      </w:r>
      <w:proofErr w:type="spellStart"/>
      <w:r w:rsidRPr="00856AA4">
        <w:rPr>
          <w:color w:val="222222"/>
          <w:shd w:val="clear" w:color="auto" w:fill="FFFFFF"/>
        </w:rPr>
        <w:t>Wookey</w:t>
      </w:r>
      <w:proofErr w:type="spellEnd"/>
      <w:r w:rsidRPr="00856AA4">
        <w:rPr>
          <w:color w:val="222222"/>
          <w:shd w:val="clear" w:color="auto" w:fill="FFFFFF"/>
        </w:rPr>
        <w:t>, J., 2012. MSAT—A new toolkit for the analysis of elastic and seismic anisotropy. Computers &amp; Geosciences, 49, pp.81-90</w:t>
      </w:r>
      <w:r>
        <w:rPr>
          <w:color w:val="222222"/>
          <w:shd w:val="clear" w:color="auto" w:fill="FFFFFF"/>
        </w:rPr>
        <w:t>.</w:t>
      </w:r>
    </w:p>
    <w:p w14:paraId="3CB053B5" w14:textId="77777777" w:rsidR="00856AA4" w:rsidRPr="00856AA4" w:rsidRDefault="00856AA4" w:rsidP="00856AA4">
      <w:pPr>
        <w:spacing w:line="278" w:lineRule="auto"/>
        <w:ind w:left="360" w:hanging="360"/>
      </w:pPr>
    </w:p>
    <w:p w14:paraId="4B4679D7" w14:textId="1D7FE974" w:rsidR="0067047A" w:rsidRDefault="0067047A" w:rsidP="00A86DB3">
      <w:pPr>
        <w:ind w:left="1080"/>
      </w:pPr>
    </w:p>
    <w:p w14:paraId="1E4CB1C9" w14:textId="6DA5AAFE" w:rsidR="00630655" w:rsidRPr="00391915" w:rsidRDefault="00F8730E" w:rsidP="00391915">
      <w:pPr>
        <w:spacing w:after="160" w:line="278" w:lineRule="auto"/>
      </w:pPr>
      <w:r>
        <w:br w:type="page"/>
      </w:r>
    </w:p>
    <w:sectPr w:rsidR="00630655" w:rsidRPr="00391915" w:rsidSect="00F24B09">
      <w:headerReference w:type="default" r:id="rId37"/>
      <w:footerReference w:type="even" r:id="rId38"/>
      <w:footerReference w:type="default" r:id="rId3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330CB8" w14:textId="77777777" w:rsidR="00A216D5" w:rsidRDefault="00A216D5" w:rsidP="00F24B09">
      <w:r>
        <w:separator/>
      </w:r>
    </w:p>
  </w:endnote>
  <w:endnote w:type="continuationSeparator" w:id="0">
    <w:p w14:paraId="28D90229" w14:textId="77777777" w:rsidR="00A216D5" w:rsidRDefault="00A216D5" w:rsidP="00F2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Optima">
    <w:altName w:val="﷽﷽﷽﷽﷽﷽﷽"/>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enlo">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268947"/>
      <w:docPartObj>
        <w:docPartGallery w:val="Page Numbers (Bottom of Page)"/>
        <w:docPartUnique/>
      </w:docPartObj>
    </w:sdtPr>
    <w:sdtContent>
      <w:p w14:paraId="20758211" w14:textId="702C977B"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3CB367" w14:textId="77777777" w:rsidR="00825DBE" w:rsidRDefault="00825DBE" w:rsidP="008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1843412"/>
      <w:docPartObj>
        <w:docPartGallery w:val="Page Numbers (Bottom of Page)"/>
        <w:docPartUnique/>
      </w:docPartObj>
    </w:sdtPr>
    <w:sdtContent>
      <w:p w14:paraId="5F32FE79" w14:textId="19E12279"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F491CE" w14:textId="77777777" w:rsidR="00825DBE" w:rsidRDefault="00825DBE" w:rsidP="00825D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C36B9" w14:textId="77777777" w:rsidR="00A216D5" w:rsidRDefault="00A216D5" w:rsidP="00F24B09">
      <w:r>
        <w:separator/>
      </w:r>
    </w:p>
  </w:footnote>
  <w:footnote w:type="continuationSeparator" w:id="0">
    <w:p w14:paraId="558FAC44" w14:textId="77777777" w:rsidR="00A216D5" w:rsidRDefault="00A216D5" w:rsidP="00F2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AB970" w14:textId="55C8DB68" w:rsidR="00F24B09" w:rsidRPr="00F24B09" w:rsidRDefault="009537D7" w:rsidP="00F24B09">
    <w:pPr>
      <w:pStyle w:val="Header"/>
      <w:jc w:val="right"/>
      <w:rPr>
        <w:rFonts w:ascii="Optima" w:hAnsi="Optima"/>
        <w:b/>
        <w:bCs/>
        <w:sz w:val="28"/>
        <w:szCs w:val="28"/>
      </w:rPr>
    </w:pPr>
    <w:r>
      <w:rPr>
        <w:rFonts w:ascii="Optima" w:hAnsi="Optima"/>
        <w:b/>
        <w:bCs/>
        <w:sz w:val="28"/>
        <w:szCs w:val="28"/>
      </w:rPr>
      <w:t>How fast were my rocks?</w:t>
    </w:r>
    <w:r w:rsidR="00F24B09" w:rsidRPr="00F24B09">
      <w:rPr>
        <w:rFonts w:ascii="Optima" w:hAnsi="Optima"/>
        <w:b/>
        <w:bCs/>
        <w:sz w:val="28"/>
        <w:szCs w:val="28"/>
      </w:rPr>
      <w:t xml:space="preserve"> Modeling Seismic Velocities for Exhumed Rocks</w:t>
    </w:r>
  </w:p>
  <w:p w14:paraId="640F86CE" w14:textId="01A22C13" w:rsidR="00F24B09" w:rsidRPr="00F24B09" w:rsidRDefault="00F24B09" w:rsidP="00F24B09">
    <w:pPr>
      <w:pStyle w:val="Header"/>
      <w:jc w:val="right"/>
      <w:rPr>
        <w:rFonts w:ascii="Optima" w:hAnsi="Optima"/>
        <w:b/>
        <w:bCs/>
        <w:sz w:val="28"/>
        <w:szCs w:val="28"/>
      </w:rPr>
    </w:pPr>
    <w:r w:rsidRPr="00F24B09">
      <w:rPr>
        <w:rFonts w:ascii="Optima" w:hAnsi="Optima"/>
        <w:b/>
        <w:bCs/>
        <w:sz w:val="28"/>
        <w:szCs w:val="28"/>
      </w:rPr>
      <w:t xml:space="preserve">Part </w:t>
    </w:r>
    <w:r w:rsidR="0067047A">
      <w:rPr>
        <w:rFonts w:ascii="Optima" w:hAnsi="Optima"/>
        <w:b/>
        <w:bCs/>
        <w:sz w:val="28"/>
        <w:szCs w:val="28"/>
      </w:rPr>
      <w:t>3</w:t>
    </w:r>
    <w:r w:rsidRPr="00F24B09">
      <w:rPr>
        <w:rFonts w:ascii="Optima" w:hAnsi="Optima"/>
        <w:b/>
        <w:bCs/>
        <w:sz w:val="28"/>
        <w:szCs w:val="28"/>
      </w:rPr>
      <w:t xml:space="preserve">: </w:t>
    </w:r>
    <w:r w:rsidR="0067047A">
      <w:rPr>
        <w:rFonts w:ascii="Optima" w:hAnsi="Optima"/>
        <w:b/>
        <w:bCs/>
        <w:sz w:val="28"/>
        <w:szCs w:val="28"/>
      </w:rPr>
      <w:t>Accounting for mineral anisotropy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171E7"/>
    <w:multiLevelType w:val="hybridMultilevel"/>
    <w:tmpl w:val="6108EC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A6078"/>
    <w:multiLevelType w:val="multilevel"/>
    <w:tmpl w:val="102A94E4"/>
    <w:lvl w:ilvl="0">
      <w:start w:val="1"/>
      <w:numFmt w:val="decimal"/>
      <w:lvlText w:val="%1."/>
      <w:lvlJc w:val="left"/>
      <w:pPr>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959BA"/>
    <w:multiLevelType w:val="hybridMultilevel"/>
    <w:tmpl w:val="0D409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06A57"/>
    <w:multiLevelType w:val="hybridMultilevel"/>
    <w:tmpl w:val="91226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16CB3"/>
    <w:multiLevelType w:val="multilevel"/>
    <w:tmpl w:val="95A69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174E66"/>
    <w:multiLevelType w:val="hybridMultilevel"/>
    <w:tmpl w:val="3CD8A9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495934"/>
    <w:multiLevelType w:val="hybridMultilevel"/>
    <w:tmpl w:val="DBEEE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F714E"/>
    <w:multiLevelType w:val="hybridMultilevel"/>
    <w:tmpl w:val="25BCE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9F439E"/>
    <w:multiLevelType w:val="hybridMultilevel"/>
    <w:tmpl w:val="7362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1E59BD"/>
    <w:multiLevelType w:val="multilevel"/>
    <w:tmpl w:val="DD22D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87B0F"/>
    <w:multiLevelType w:val="hybridMultilevel"/>
    <w:tmpl w:val="A1248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D4125"/>
    <w:multiLevelType w:val="hybridMultilevel"/>
    <w:tmpl w:val="CDC21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86F7B"/>
    <w:multiLevelType w:val="hybridMultilevel"/>
    <w:tmpl w:val="2A26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43893"/>
    <w:multiLevelType w:val="hybridMultilevel"/>
    <w:tmpl w:val="52526A4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4" w15:restartNumberingAfterBreak="0">
    <w:nsid w:val="2B977172"/>
    <w:multiLevelType w:val="hybridMultilevel"/>
    <w:tmpl w:val="0D442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0C4E0E"/>
    <w:multiLevelType w:val="hybridMultilevel"/>
    <w:tmpl w:val="BC546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BA6385"/>
    <w:multiLevelType w:val="hybridMultilevel"/>
    <w:tmpl w:val="976EF10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1C7794"/>
    <w:multiLevelType w:val="hybridMultilevel"/>
    <w:tmpl w:val="6108E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EC02AF"/>
    <w:multiLevelType w:val="hybridMultilevel"/>
    <w:tmpl w:val="E02ED5F6"/>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19031F"/>
    <w:multiLevelType w:val="hybridMultilevel"/>
    <w:tmpl w:val="D70A1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C8743B"/>
    <w:multiLevelType w:val="multilevel"/>
    <w:tmpl w:val="A3580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38733A"/>
    <w:multiLevelType w:val="hybridMultilevel"/>
    <w:tmpl w:val="28526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657096"/>
    <w:multiLevelType w:val="hybridMultilevel"/>
    <w:tmpl w:val="84289AC2"/>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D241FD"/>
    <w:multiLevelType w:val="hybridMultilevel"/>
    <w:tmpl w:val="71402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9C54FA"/>
    <w:multiLevelType w:val="multilevel"/>
    <w:tmpl w:val="9200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977DB"/>
    <w:multiLevelType w:val="multilevel"/>
    <w:tmpl w:val="DB7CA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B3606E"/>
    <w:multiLevelType w:val="hybridMultilevel"/>
    <w:tmpl w:val="6BAC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763B62"/>
    <w:multiLevelType w:val="hybridMultilevel"/>
    <w:tmpl w:val="BC20B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D92A0D"/>
    <w:multiLevelType w:val="hybridMultilevel"/>
    <w:tmpl w:val="FC12D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69436C"/>
    <w:multiLevelType w:val="hybridMultilevel"/>
    <w:tmpl w:val="9670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CF2A70"/>
    <w:multiLevelType w:val="multilevel"/>
    <w:tmpl w:val="69148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FF24FA"/>
    <w:multiLevelType w:val="hybridMultilevel"/>
    <w:tmpl w:val="AA425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003E0F"/>
    <w:multiLevelType w:val="hybridMultilevel"/>
    <w:tmpl w:val="0F5C9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602897">
    <w:abstractNumId w:val="1"/>
  </w:num>
  <w:num w:numId="2" w16cid:durableId="322781833">
    <w:abstractNumId w:val="30"/>
  </w:num>
  <w:num w:numId="3" w16cid:durableId="1611357782">
    <w:abstractNumId w:val="30"/>
    <w:lvlOverride w:ilvl="3">
      <w:lvl w:ilvl="3">
        <w:numFmt w:val="bullet"/>
        <w:lvlText w:val=""/>
        <w:lvlJc w:val="left"/>
        <w:pPr>
          <w:tabs>
            <w:tab w:val="num" w:pos="2880"/>
          </w:tabs>
          <w:ind w:left="2880" w:hanging="360"/>
        </w:pPr>
        <w:rPr>
          <w:rFonts w:ascii="Symbol" w:hAnsi="Symbol" w:hint="default"/>
          <w:sz w:val="20"/>
        </w:rPr>
      </w:lvl>
    </w:lvlOverride>
  </w:num>
  <w:num w:numId="4" w16cid:durableId="877863429">
    <w:abstractNumId w:val="30"/>
    <w:lvlOverride w:ilvl="3">
      <w:lvl w:ilvl="3">
        <w:numFmt w:val="bullet"/>
        <w:lvlText w:val=""/>
        <w:lvlJc w:val="left"/>
        <w:pPr>
          <w:tabs>
            <w:tab w:val="num" w:pos="2880"/>
          </w:tabs>
          <w:ind w:left="2880" w:hanging="360"/>
        </w:pPr>
        <w:rPr>
          <w:rFonts w:ascii="Symbol" w:hAnsi="Symbol" w:hint="default"/>
          <w:sz w:val="20"/>
        </w:rPr>
      </w:lvl>
    </w:lvlOverride>
  </w:num>
  <w:num w:numId="5" w16cid:durableId="436752836">
    <w:abstractNumId w:val="30"/>
    <w:lvlOverride w:ilvl="3">
      <w:lvl w:ilvl="3">
        <w:numFmt w:val="bullet"/>
        <w:lvlText w:val=""/>
        <w:lvlJc w:val="left"/>
        <w:pPr>
          <w:tabs>
            <w:tab w:val="num" w:pos="2880"/>
          </w:tabs>
          <w:ind w:left="2880" w:hanging="360"/>
        </w:pPr>
        <w:rPr>
          <w:rFonts w:ascii="Symbol" w:hAnsi="Symbol" w:hint="default"/>
          <w:sz w:val="20"/>
        </w:rPr>
      </w:lvl>
    </w:lvlOverride>
  </w:num>
  <w:num w:numId="6" w16cid:durableId="1222671967">
    <w:abstractNumId w:val="30"/>
    <w:lvlOverride w:ilvl="4">
      <w:lvl w:ilvl="4">
        <w:numFmt w:val="bullet"/>
        <w:lvlText w:val="o"/>
        <w:lvlJc w:val="left"/>
        <w:pPr>
          <w:tabs>
            <w:tab w:val="num" w:pos="3600"/>
          </w:tabs>
          <w:ind w:left="3600" w:hanging="360"/>
        </w:pPr>
        <w:rPr>
          <w:rFonts w:ascii="Courier New" w:hAnsi="Courier New" w:hint="default"/>
          <w:sz w:val="20"/>
        </w:rPr>
      </w:lvl>
    </w:lvlOverride>
  </w:num>
  <w:num w:numId="7" w16cid:durableId="337656974">
    <w:abstractNumId w:val="4"/>
  </w:num>
  <w:num w:numId="8" w16cid:durableId="396441662">
    <w:abstractNumId w:val="27"/>
  </w:num>
  <w:num w:numId="9" w16cid:durableId="1250578716">
    <w:abstractNumId w:val="26"/>
  </w:num>
  <w:num w:numId="10" w16cid:durableId="223879377">
    <w:abstractNumId w:val="7"/>
  </w:num>
  <w:num w:numId="11" w16cid:durableId="1358431798">
    <w:abstractNumId w:val="28"/>
  </w:num>
  <w:num w:numId="12" w16cid:durableId="1771855481">
    <w:abstractNumId w:val="6"/>
  </w:num>
  <w:num w:numId="13" w16cid:durableId="682173133">
    <w:abstractNumId w:val="19"/>
  </w:num>
  <w:num w:numId="14" w16cid:durableId="637884063">
    <w:abstractNumId w:val="23"/>
  </w:num>
  <w:num w:numId="15" w16cid:durableId="1526483982">
    <w:abstractNumId w:val="31"/>
  </w:num>
  <w:num w:numId="16" w16cid:durableId="1835603709">
    <w:abstractNumId w:val="8"/>
  </w:num>
  <w:num w:numId="17" w16cid:durableId="1236549071">
    <w:abstractNumId w:val="29"/>
  </w:num>
  <w:num w:numId="18" w16cid:durableId="1879271338">
    <w:abstractNumId w:val="9"/>
  </w:num>
  <w:num w:numId="19" w16cid:durableId="397217412">
    <w:abstractNumId w:val="9"/>
    <w:lvlOverride w:ilvl="3">
      <w:lvl w:ilvl="3">
        <w:numFmt w:val="bullet"/>
        <w:lvlText w:val=""/>
        <w:lvlJc w:val="left"/>
        <w:pPr>
          <w:tabs>
            <w:tab w:val="num" w:pos="2880"/>
          </w:tabs>
          <w:ind w:left="2880" w:hanging="360"/>
        </w:pPr>
        <w:rPr>
          <w:rFonts w:ascii="Symbol" w:hAnsi="Symbol" w:hint="default"/>
          <w:sz w:val="20"/>
        </w:rPr>
      </w:lvl>
    </w:lvlOverride>
  </w:num>
  <w:num w:numId="20" w16cid:durableId="446856320">
    <w:abstractNumId w:val="9"/>
    <w:lvlOverride w:ilvl="4">
      <w:lvl w:ilvl="4">
        <w:numFmt w:val="bullet"/>
        <w:lvlText w:val="o"/>
        <w:lvlJc w:val="left"/>
        <w:pPr>
          <w:tabs>
            <w:tab w:val="num" w:pos="3600"/>
          </w:tabs>
          <w:ind w:left="3600" w:hanging="360"/>
        </w:pPr>
        <w:rPr>
          <w:rFonts w:ascii="Courier New" w:hAnsi="Courier New" w:hint="default"/>
          <w:sz w:val="20"/>
        </w:rPr>
      </w:lvl>
    </w:lvlOverride>
  </w:num>
  <w:num w:numId="21" w16cid:durableId="139689921">
    <w:abstractNumId w:val="9"/>
    <w:lvlOverride w:ilvl="3">
      <w:lvl w:ilvl="3">
        <w:numFmt w:val="bullet"/>
        <w:lvlText w:val=""/>
        <w:lvlJc w:val="left"/>
        <w:pPr>
          <w:tabs>
            <w:tab w:val="num" w:pos="2880"/>
          </w:tabs>
          <w:ind w:left="2880" w:hanging="360"/>
        </w:pPr>
        <w:rPr>
          <w:rFonts w:ascii="Symbol" w:hAnsi="Symbol" w:hint="default"/>
          <w:sz w:val="20"/>
        </w:rPr>
      </w:lvl>
    </w:lvlOverride>
  </w:num>
  <w:num w:numId="22" w16cid:durableId="1782676771">
    <w:abstractNumId w:val="9"/>
    <w:lvlOverride w:ilvl="3">
      <w:lvl w:ilvl="3">
        <w:numFmt w:val="bullet"/>
        <w:lvlText w:val=""/>
        <w:lvlJc w:val="left"/>
        <w:pPr>
          <w:tabs>
            <w:tab w:val="num" w:pos="2880"/>
          </w:tabs>
          <w:ind w:left="2880" w:hanging="360"/>
        </w:pPr>
        <w:rPr>
          <w:rFonts w:ascii="Symbol" w:hAnsi="Symbol" w:hint="default"/>
          <w:sz w:val="20"/>
        </w:rPr>
      </w:lvl>
    </w:lvlOverride>
  </w:num>
  <w:num w:numId="23" w16cid:durableId="38751265">
    <w:abstractNumId w:val="9"/>
    <w:lvlOverride w:ilvl="3">
      <w:lvl w:ilvl="3">
        <w:numFmt w:val="bullet"/>
        <w:lvlText w:val=""/>
        <w:lvlJc w:val="left"/>
        <w:pPr>
          <w:tabs>
            <w:tab w:val="num" w:pos="2880"/>
          </w:tabs>
          <w:ind w:left="2880" w:hanging="360"/>
        </w:pPr>
        <w:rPr>
          <w:rFonts w:ascii="Symbol" w:hAnsi="Symbol" w:hint="default"/>
          <w:sz w:val="20"/>
        </w:rPr>
      </w:lvl>
    </w:lvlOverride>
  </w:num>
  <w:num w:numId="24" w16cid:durableId="410349679">
    <w:abstractNumId w:val="9"/>
    <w:lvlOverride w:ilvl="3">
      <w:lvl w:ilvl="3">
        <w:numFmt w:val="bullet"/>
        <w:lvlText w:val=""/>
        <w:lvlJc w:val="left"/>
        <w:pPr>
          <w:tabs>
            <w:tab w:val="num" w:pos="2880"/>
          </w:tabs>
          <w:ind w:left="2880" w:hanging="360"/>
        </w:pPr>
        <w:rPr>
          <w:rFonts w:ascii="Symbol" w:hAnsi="Symbol" w:hint="default"/>
          <w:sz w:val="20"/>
        </w:rPr>
      </w:lvl>
    </w:lvlOverride>
  </w:num>
  <w:num w:numId="25" w16cid:durableId="973754816">
    <w:abstractNumId w:val="9"/>
    <w:lvlOverride w:ilvl="3">
      <w:lvl w:ilvl="3">
        <w:numFmt w:val="bullet"/>
        <w:lvlText w:val=""/>
        <w:lvlJc w:val="left"/>
        <w:pPr>
          <w:tabs>
            <w:tab w:val="num" w:pos="2880"/>
          </w:tabs>
          <w:ind w:left="2880" w:hanging="360"/>
        </w:pPr>
        <w:rPr>
          <w:rFonts w:ascii="Symbol" w:hAnsi="Symbol" w:hint="default"/>
          <w:sz w:val="20"/>
        </w:rPr>
      </w:lvl>
    </w:lvlOverride>
  </w:num>
  <w:num w:numId="26" w16cid:durableId="1961721452">
    <w:abstractNumId w:val="9"/>
    <w:lvlOverride w:ilvl="3">
      <w:lvl w:ilvl="3">
        <w:numFmt w:val="bullet"/>
        <w:lvlText w:val=""/>
        <w:lvlJc w:val="left"/>
        <w:pPr>
          <w:tabs>
            <w:tab w:val="num" w:pos="2880"/>
          </w:tabs>
          <w:ind w:left="2880" w:hanging="360"/>
        </w:pPr>
        <w:rPr>
          <w:rFonts w:ascii="Symbol" w:hAnsi="Symbol" w:hint="default"/>
          <w:sz w:val="20"/>
        </w:rPr>
      </w:lvl>
    </w:lvlOverride>
  </w:num>
  <w:num w:numId="27" w16cid:durableId="220555868">
    <w:abstractNumId w:val="9"/>
    <w:lvlOverride w:ilvl="3">
      <w:lvl w:ilvl="3">
        <w:numFmt w:val="bullet"/>
        <w:lvlText w:val=""/>
        <w:lvlJc w:val="left"/>
        <w:pPr>
          <w:tabs>
            <w:tab w:val="num" w:pos="2880"/>
          </w:tabs>
          <w:ind w:left="2880" w:hanging="360"/>
        </w:pPr>
        <w:rPr>
          <w:rFonts w:ascii="Symbol" w:hAnsi="Symbol" w:hint="default"/>
          <w:sz w:val="20"/>
        </w:rPr>
      </w:lvl>
    </w:lvlOverride>
  </w:num>
  <w:num w:numId="28" w16cid:durableId="298342984">
    <w:abstractNumId w:val="9"/>
    <w:lvlOverride w:ilvl="3">
      <w:lvl w:ilvl="3">
        <w:numFmt w:val="bullet"/>
        <w:lvlText w:val=""/>
        <w:lvlJc w:val="left"/>
        <w:pPr>
          <w:tabs>
            <w:tab w:val="num" w:pos="2880"/>
          </w:tabs>
          <w:ind w:left="2880" w:hanging="360"/>
        </w:pPr>
        <w:rPr>
          <w:rFonts w:ascii="Symbol" w:hAnsi="Symbol" w:hint="default"/>
          <w:sz w:val="20"/>
        </w:rPr>
      </w:lvl>
    </w:lvlOverride>
  </w:num>
  <w:num w:numId="29" w16cid:durableId="764306482">
    <w:abstractNumId w:val="9"/>
    <w:lvlOverride w:ilvl="3">
      <w:lvl w:ilvl="3">
        <w:numFmt w:val="bullet"/>
        <w:lvlText w:val=""/>
        <w:lvlJc w:val="left"/>
        <w:pPr>
          <w:tabs>
            <w:tab w:val="num" w:pos="2880"/>
          </w:tabs>
          <w:ind w:left="2880" w:hanging="360"/>
        </w:pPr>
        <w:rPr>
          <w:rFonts w:ascii="Symbol" w:hAnsi="Symbol" w:hint="default"/>
          <w:sz w:val="20"/>
        </w:rPr>
      </w:lvl>
    </w:lvlOverride>
  </w:num>
  <w:num w:numId="30" w16cid:durableId="418869678">
    <w:abstractNumId w:val="9"/>
    <w:lvlOverride w:ilvl="3">
      <w:lvl w:ilvl="3">
        <w:numFmt w:val="bullet"/>
        <w:lvlText w:val=""/>
        <w:lvlJc w:val="left"/>
        <w:pPr>
          <w:tabs>
            <w:tab w:val="num" w:pos="2880"/>
          </w:tabs>
          <w:ind w:left="2880" w:hanging="360"/>
        </w:pPr>
        <w:rPr>
          <w:rFonts w:ascii="Symbol" w:hAnsi="Symbol" w:hint="default"/>
          <w:sz w:val="20"/>
        </w:rPr>
      </w:lvl>
    </w:lvlOverride>
  </w:num>
  <w:num w:numId="31" w16cid:durableId="952319432">
    <w:abstractNumId w:val="24"/>
  </w:num>
  <w:num w:numId="32" w16cid:durableId="544373707">
    <w:abstractNumId w:val="20"/>
  </w:num>
  <w:num w:numId="33" w16cid:durableId="1578200729">
    <w:abstractNumId w:val="25"/>
  </w:num>
  <w:num w:numId="34" w16cid:durableId="1752848748">
    <w:abstractNumId w:val="21"/>
  </w:num>
  <w:num w:numId="35" w16cid:durableId="822744730">
    <w:abstractNumId w:val="16"/>
  </w:num>
  <w:num w:numId="36" w16cid:durableId="1885940306">
    <w:abstractNumId w:val="22"/>
  </w:num>
  <w:num w:numId="37" w16cid:durableId="289289582">
    <w:abstractNumId w:val="18"/>
  </w:num>
  <w:num w:numId="38" w16cid:durableId="1128275790">
    <w:abstractNumId w:val="11"/>
  </w:num>
  <w:num w:numId="39" w16cid:durableId="465777631">
    <w:abstractNumId w:val="14"/>
  </w:num>
  <w:num w:numId="40" w16cid:durableId="154802035">
    <w:abstractNumId w:val="17"/>
  </w:num>
  <w:num w:numId="41" w16cid:durableId="1679236882">
    <w:abstractNumId w:val="5"/>
  </w:num>
  <w:num w:numId="42" w16cid:durableId="106049466">
    <w:abstractNumId w:val="10"/>
  </w:num>
  <w:num w:numId="43" w16cid:durableId="357125739">
    <w:abstractNumId w:val="15"/>
  </w:num>
  <w:num w:numId="44" w16cid:durableId="1332414087">
    <w:abstractNumId w:val="2"/>
  </w:num>
  <w:num w:numId="45" w16cid:durableId="2023704714">
    <w:abstractNumId w:val="0"/>
  </w:num>
  <w:num w:numId="46" w16cid:durableId="437453447">
    <w:abstractNumId w:val="12"/>
  </w:num>
  <w:num w:numId="47" w16cid:durableId="1746025832">
    <w:abstractNumId w:val="3"/>
  </w:num>
  <w:num w:numId="48" w16cid:durableId="1567181127">
    <w:abstractNumId w:val="32"/>
  </w:num>
  <w:num w:numId="49" w16cid:durableId="34363035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4E"/>
    <w:rsid w:val="00003A51"/>
    <w:rsid w:val="000078D0"/>
    <w:rsid w:val="000358F3"/>
    <w:rsid w:val="000440EE"/>
    <w:rsid w:val="0004546B"/>
    <w:rsid w:val="00047D4E"/>
    <w:rsid w:val="000501FF"/>
    <w:rsid w:val="000614B2"/>
    <w:rsid w:val="000973EF"/>
    <w:rsid w:val="000A3156"/>
    <w:rsid w:val="000A3A17"/>
    <w:rsid w:val="000B16B1"/>
    <w:rsid w:val="000B2BC7"/>
    <w:rsid w:val="000B42AD"/>
    <w:rsid w:val="000C2A47"/>
    <w:rsid w:val="000F072C"/>
    <w:rsid w:val="000F1BA2"/>
    <w:rsid w:val="00113B31"/>
    <w:rsid w:val="001235ED"/>
    <w:rsid w:val="00131EF7"/>
    <w:rsid w:val="001341B5"/>
    <w:rsid w:val="00135AAE"/>
    <w:rsid w:val="001477E7"/>
    <w:rsid w:val="00171804"/>
    <w:rsid w:val="001722D9"/>
    <w:rsid w:val="0018325B"/>
    <w:rsid w:val="001867BD"/>
    <w:rsid w:val="00186AD6"/>
    <w:rsid w:val="00194233"/>
    <w:rsid w:val="001B1D48"/>
    <w:rsid w:val="0020687B"/>
    <w:rsid w:val="00214F44"/>
    <w:rsid w:val="00227D82"/>
    <w:rsid w:val="00230E44"/>
    <w:rsid w:val="00237A79"/>
    <w:rsid w:val="002656A0"/>
    <w:rsid w:val="00286A9A"/>
    <w:rsid w:val="002B13B6"/>
    <w:rsid w:val="002D29D1"/>
    <w:rsid w:val="002D61FF"/>
    <w:rsid w:val="002E2CCA"/>
    <w:rsid w:val="002E3BBA"/>
    <w:rsid w:val="00330BF1"/>
    <w:rsid w:val="003321C4"/>
    <w:rsid w:val="003323F1"/>
    <w:rsid w:val="00337118"/>
    <w:rsid w:val="00346C5E"/>
    <w:rsid w:val="00355C75"/>
    <w:rsid w:val="003746B3"/>
    <w:rsid w:val="00387C89"/>
    <w:rsid w:val="00391915"/>
    <w:rsid w:val="003A72D3"/>
    <w:rsid w:val="003B584E"/>
    <w:rsid w:val="003E20B9"/>
    <w:rsid w:val="003E7D97"/>
    <w:rsid w:val="00415065"/>
    <w:rsid w:val="00433658"/>
    <w:rsid w:val="00447B89"/>
    <w:rsid w:val="004705DF"/>
    <w:rsid w:val="0047541D"/>
    <w:rsid w:val="00484ED1"/>
    <w:rsid w:val="004A225D"/>
    <w:rsid w:val="004A6C63"/>
    <w:rsid w:val="004B35DB"/>
    <w:rsid w:val="004D0157"/>
    <w:rsid w:val="004E7071"/>
    <w:rsid w:val="004F1DE5"/>
    <w:rsid w:val="004F51DF"/>
    <w:rsid w:val="00517613"/>
    <w:rsid w:val="00523262"/>
    <w:rsid w:val="00570FBA"/>
    <w:rsid w:val="00581393"/>
    <w:rsid w:val="00585EA7"/>
    <w:rsid w:val="00591AEA"/>
    <w:rsid w:val="00593899"/>
    <w:rsid w:val="005B62FC"/>
    <w:rsid w:val="005F4C27"/>
    <w:rsid w:val="00626C63"/>
    <w:rsid w:val="00630655"/>
    <w:rsid w:val="00633665"/>
    <w:rsid w:val="006457EF"/>
    <w:rsid w:val="00654B66"/>
    <w:rsid w:val="00665BC7"/>
    <w:rsid w:val="00666486"/>
    <w:rsid w:val="0067047A"/>
    <w:rsid w:val="0069625D"/>
    <w:rsid w:val="006A2629"/>
    <w:rsid w:val="006B7D66"/>
    <w:rsid w:val="006C41FA"/>
    <w:rsid w:val="006F5A9F"/>
    <w:rsid w:val="00703E3F"/>
    <w:rsid w:val="00705712"/>
    <w:rsid w:val="00712809"/>
    <w:rsid w:val="00712EE0"/>
    <w:rsid w:val="0071608A"/>
    <w:rsid w:val="0072300B"/>
    <w:rsid w:val="00740E73"/>
    <w:rsid w:val="00756F67"/>
    <w:rsid w:val="0076703C"/>
    <w:rsid w:val="00780D18"/>
    <w:rsid w:val="00780F71"/>
    <w:rsid w:val="007844FE"/>
    <w:rsid w:val="007E5EA5"/>
    <w:rsid w:val="00814780"/>
    <w:rsid w:val="008165B3"/>
    <w:rsid w:val="00825DBE"/>
    <w:rsid w:val="00841F83"/>
    <w:rsid w:val="008429C1"/>
    <w:rsid w:val="00843B02"/>
    <w:rsid w:val="00854437"/>
    <w:rsid w:val="00856AA4"/>
    <w:rsid w:val="00877239"/>
    <w:rsid w:val="008A2124"/>
    <w:rsid w:val="008B62B6"/>
    <w:rsid w:val="008C27D8"/>
    <w:rsid w:val="008E628F"/>
    <w:rsid w:val="008F3D93"/>
    <w:rsid w:val="009110F5"/>
    <w:rsid w:val="00932A3D"/>
    <w:rsid w:val="00940157"/>
    <w:rsid w:val="009458AE"/>
    <w:rsid w:val="009537D7"/>
    <w:rsid w:val="00966AC2"/>
    <w:rsid w:val="00967579"/>
    <w:rsid w:val="00995F7E"/>
    <w:rsid w:val="009C179B"/>
    <w:rsid w:val="009C2BEF"/>
    <w:rsid w:val="00A00429"/>
    <w:rsid w:val="00A05B30"/>
    <w:rsid w:val="00A14155"/>
    <w:rsid w:val="00A15B66"/>
    <w:rsid w:val="00A16C7B"/>
    <w:rsid w:val="00A216D5"/>
    <w:rsid w:val="00A21FF9"/>
    <w:rsid w:val="00A400A2"/>
    <w:rsid w:val="00A4159B"/>
    <w:rsid w:val="00A417B6"/>
    <w:rsid w:val="00A50B2C"/>
    <w:rsid w:val="00A57355"/>
    <w:rsid w:val="00A653F8"/>
    <w:rsid w:val="00A717C3"/>
    <w:rsid w:val="00A74183"/>
    <w:rsid w:val="00A8373B"/>
    <w:rsid w:val="00A86DB3"/>
    <w:rsid w:val="00AC1AE3"/>
    <w:rsid w:val="00AD0741"/>
    <w:rsid w:val="00AE38C3"/>
    <w:rsid w:val="00AE5BA2"/>
    <w:rsid w:val="00B10EF1"/>
    <w:rsid w:val="00B11A5C"/>
    <w:rsid w:val="00B3363E"/>
    <w:rsid w:val="00B33FE4"/>
    <w:rsid w:val="00B5777D"/>
    <w:rsid w:val="00B60C19"/>
    <w:rsid w:val="00B910BA"/>
    <w:rsid w:val="00B94327"/>
    <w:rsid w:val="00B95C61"/>
    <w:rsid w:val="00BA0DE2"/>
    <w:rsid w:val="00BD700F"/>
    <w:rsid w:val="00BE7D95"/>
    <w:rsid w:val="00C20777"/>
    <w:rsid w:val="00C30FB3"/>
    <w:rsid w:val="00C37A33"/>
    <w:rsid w:val="00C53A0C"/>
    <w:rsid w:val="00C81656"/>
    <w:rsid w:val="00C9390E"/>
    <w:rsid w:val="00CB7DBE"/>
    <w:rsid w:val="00CE5A9D"/>
    <w:rsid w:val="00CF591C"/>
    <w:rsid w:val="00D12279"/>
    <w:rsid w:val="00D4087F"/>
    <w:rsid w:val="00D413DA"/>
    <w:rsid w:val="00D4723A"/>
    <w:rsid w:val="00D93A50"/>
    <w:rsid w:val="00D93D64"/>
    <w:rsid w:val="00DB70BE"/>
    <w:rsid w:val="00DE5563"/>
    <w:rsid w:val="00DE560D"/>
    <w:rsid w:val="00DF6618"/>
    <w:rsid w:val="00E167F9"/>
    <w:rsid w:val="00E43D15"/>
    <w:rsid w:val="00E44B08"/>
    <w:rsid w:val="00E54E32"/>
    <w:rsid w:val="00E609D9"/>
    <w:rsid w:val="00E87AD6"/>
    <w:rsid w:val="00ED5709"/>
    <w:rsid w:val="00EE6BE8"/>
    <w:rsid w:val="00F057A4"/>
    <w:rsid w:val="00F139E3"/>
    <w:rsid w:val="00F2067B"/>
    <w:rsid w:val="00F23F08"/>
    <w:rsid w:val="00F24B09"/>
    <w:rsid w:val="00F272A3"/>
    <w:rsid w:val="00F340E2"/>
    <w:rsid w:val="00F4797A"/>
    <w:rsid w:val="00F519D2"/>
    <w:rsid w:val="00F737EE"/>
    <w:rsid w:val="00F8730E"/>
    <w:rsid w:val="00F87B84"/>
    <w:rsid w:val="00F93AF9"/>
    <w:rsid w:val="00FD7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9071"/>
  <w15:chartTrackingRefBased/>
  <w15:docId w15:val="{E9A2E546-C01C-B749-BBA6-0D149856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08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4B09"/>
    <w:pPr>
      <w:jc w:val="both"/>
      <w:outlineLvl w:val="0"/>
    </w:pPr>
    <w:rPr>
      <w:rFonts w:ascii="Optima" w:hAnsi="Optima" w:cs="Arial"/>
      <w:b/>
      <w:bCs/>
      <w:color w:val="000000"/>
    </w:rPr>
  </w:style>
  <w:style w:type="paragraph" w:styleId="Heading2">
    <w:name w:val="heading 2"/>
    <w:basedOn w:val="Normal"/>
    <w:next w:val="Normal"/>
    <w:link w:val="Heading2Char"/>
    <w:uiPriority w:val="9"/>
    <w:unhideWhenUsed/>
    <w:qFormat/>
    <w:rsid w:val="004705DF"/>
    <w:pPr>
      <w:outlineLvl w:val="1"/>
    </w:pPr>
    <w:rPr>
      <w:b/>
      <w:bCs/>
      <w:i/>
      <w:iCs/>
    </w:rPr>
  </w:style>
  <w:style w:type="paragraph" w:styleId="Heading3">
    <w:name w:val="heading 3"/>
    <w:basedOn w:val="Normal"/>
    <w:next w:val="Normal"/>
    <w:link w:val="Heading3Char"/>
    <w:uiPriority w:val="9"/>
    <w:semiHidden/>
    <w:unhideWhenUsed/>
    <w:qFormat/>
    <w:rsid w:val="00047D4E"/>
    <w:pPr>
      <w:keepNext/>
      <w:keepLines/>
      <w:spacing w:before="160" w:after="80"/>
      <w:jc w:val="both"/>
      <w:outlineLvl w:val="2"/>
    </w:pPr>
    <w:rPr>
      <w:rFonts w:eastAsiaTheme="majorEastAsia" w:cstheme="majorBidi"/>
      <w:color w:val="31479E" w:themeColor="accent1" w:themeShade="BF"/>
      <w:sz w:val="28"/>
      <w:szCs w:val="28"/>
    </w:rPr>
  </w:style>
  <w:style w:type="paragraph" w:styleId="Heading4">
    <w:name w:val="heading 4"/>
    <w:basedOn w:val="Normal"/>
    <w:next w:val="Normal"/>
    <w:link w:val="Heading4Char"/>
    <w:uiPriority w:val="9"/>
    <w:semiHidden/>
    <w:unhideWhenUsed/>
    <w:qFormat/>
    <w:rsid w:val="00047D4E"/>
    <w:pPr>
      <w:keepNext/>
      <w:keepLines/>
      <w:spacing w:before="80" w:after="40"/>
      <w:jc w:val="both"/>
      <w:outlineLvl w:val="3"/>
    </w:pPr>
    <w:rPr>
      <w:rFonts w:eastAsiaTheme="majorEastAsia" w:cstheme="majorBidi"/>
      <w:i/>
      <w:iCs/>
      <w:color w:val="31479E" w:themeColor="accent1" w:themeShade="BF"/>
    </w:rPr>
  </w:style>
  <w:style w:type="paragraph" w:styleId="Heading5">
    <w:name w:val="heading 5"/>
    <w:basedOn w:val="Normal"/>
    <w:next w:val="Normal"/>
    <w:link w:val="Heading5Char"/>
    <w:uiPriority w:val="9"/>
    <w:semiHidden/>
    <w:unhideWhenUsed/>
    <w:qFormat/>
    <w:rsid w:val="00047D4E"/>
    <w:pPr>
      <w:keepNext/>
      <w:keepLines/>
      <w:spacing w:before="80" w:after="40"/>
      <w:jc w:val="both"/>
      <w:outlineLvl w:val="4"/>
    </w:pPr>
    <w:rPr>
      <w:rFonts w:eastAsiaTheme="majorEastAsia" w:cstheme="majorBidi"/>
      <w:color w:val="31479E" w:themeColor="accent1" w:themeShade="BF"/>
    </w:rPr>
  </w:style>
  <w:style w:type="paragraph" w:styleId="Heading6">
    <w:name w:val="heading 6"/>
    <w:basedOn w:val="Normal"/>
    <w:next w:val="Normal"/>
    <w:link w:val="Heading6Char"/>
    <w:uiPriority w:val="9"/>
    <w:semiHidden/>
    <w:unhideWhenUsed/>
    <w:qFormat/>
    <w:rsid w:val="00047D4E"/>
    <w:pPr>
      <w:keepNext/>
      <w:keepLines/>
      <w:spacing w:before="40"/>
      <w:jc w:val="both"/>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4E"/>
    <w:pPr>
      <w:keepNext/>
      <w:keepLines/>
      <w:spacing w:before="40"/>
      <w:jc w:val="both"/>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4E"/>
    <w:pPr>
      <w:keepNext/>
      <w:keepLines/>
      <w:jc w:val="both"/>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4E"/>
    <w:pPr>
      <w:keepNext/>
      <w:keepLines/>
      <w:jc w:val="both"/>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B09"/>
    <w:rPr>
      <w:rFonts w:ascii="Optima" w:eastAsia="Times New Roman" w:hAnsi="Optima" w:cs="Arial"/>
      <w:b/>
      <w:bCs/>
      <w:color w:val="000000"/>
      <w:kern w:val="0"/>
      <w14:ligatures w14:val="none"/>
    </w:rPr>
  </w:style>
  <w:style w:type="character" w:customStyle="1" w:styleId="Heading2Char">
    <w:name w:val="Heading 2 Char"/>
    <w:basedOn w:val="DefaultParagraphFont"/>
    <w:link w:val="Heading2"/>
    <w:uiPriority w:val="9"/>
    <w:rsid w:val="004705DF"/>
    <w:rPr>
      <w:rFonts w:ascii="Times New Roman" w:eastAsia="Times New Roman" w:hAnsi="Times New Roman" w:cs="Times New Roman"/>
      <w:b/>
      <w:bCs/>
      <w:i/>
      <w:iCs/>
      <w:kern w:val="0"/>
      <w14:ligatures w14:val="none"/>
    </w:rPr>
  </w:style>
  <w:style w:type="character" w:customStyle="1" w:styleId="Heading3Char">
    <w:name w:val="Heading 3 Char"/>
    <w:basedOn w:val="DefaultParagraphFont"/>
    <w:link w:val="Heading3"/>
    <w:uiPriority w:val="9"/>
    <w:semiHidden/>
    <w:rsid w:val="00047D4E"/>
    <w:rPr>
      <w:rFonts w:eastAsiaTheme="majorEastAsia" w:cstheme="majorBidi"/>
      <w:color w:val="31479E" w:themeColor="accent1" w:themeShade="BF"/>
      <w:sz w:val="28"/>
      <w:szCs w:val="28"/>
    </w:rPr>
  </w:style>
  <w:style w:type="character" w:customStyle="1" w:styleId="Heading4Char">
    <w:name w:val="Heading 4 Char"/>
    <w:basedOn w:val="DefaultParagraphFont"/>
    <w:link w:val="Heading4"/>
    <w:uiPriority w:val="9"/>
    <w:semiHidden/>
    <w:rsid w:val="00047D4E"/>
    <w:rPr>
      <w:rFonts w:eastAsiaTheme="majorEastAsia" w:cstheme="majorBidi"/>
      <w:i/>
      <w:iCs/>
      <w:color w:val="31479E" w:themeColor="accent1" w:themeShade="BF"/>
    </w:rPr>
  </w:style>
  <w:style w:type="character" w:customStyle="1" w:styleId="Heading5Char">
    <w:name w:val="Heading 5 Char"/>
    <w:basedOn w:val="DefaultParagraphFont"/>
    <w:link w:val="Heading5"/>
    <w:uiPriority w:val="9"/>
    <w:semiHidden/>
    <w:rsid w:val="00047D4E"/>
    <w:rPr>
      <w:rFonts w:eastAsiaTheme="majorEastAsia" w:cstheme="majorBidi"/>
      <w:color w:val="31479E" w:themeColor="accent1" w:themeShade="BF"/>
    </w:rPr>
  </w:style>
  <w:style w:type="character" w:customStyle="1" w:styleId="Heading6Char">
    <w:name w:val="Heading 6 Char"/>
    <w:basedOn w:val="DefaultParagraphFont"/>
    <w:link w:val="Heading6"/>
    <w:uiPriority w:val="9"/>
    <w:semiHidden/>
    <w:rsid w:val="00047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4E"/>
    <w:rPr>
      <w:rFonts w:eastAsiaTheme="majorEastAsia" w:cstheme="majorBidi"/>
      <w:color w:val="272727" w:themeColor="text1" w:themeTint="D8"/>
    </w:rPr>
  </w:style>
  <w:style w:type="paragraph" w:styleId="Title">
    <w:name w:val="Title"/>
    <w:basedOn w:val="Normal"/>
    <w:next w:val="Normal"/>
    <w:link w:val="TitleChar"/>
    <w:uiPriority w:val="10"/>
    <w:qFormat/>
    <w:rsid w:val="00047D4E"/>
    <w:pPr>
      <w:spacing w:after="80"/>
      <w:contextualSpacing/>
      <w:jc w:val="both"/>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047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4E"/>
    <w:pPr>
      <w:numPr>
        <w:ilvl w:val="1"/>
      </w:numPr>
      <w:jc w:val="both"/>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4E"/>
    <w:pPr>
      <w:spacing w:before="160"/>
      <w:jc w:val="center"/>
    </w:pPr>
    <w:rPr>
      <w:i/>
      <w:iCs/>
      <w:color w:val="404040" w:themeColor="text1" w:themeTint="BF"/>
    </w:rPr>
  </w:style>
  <w:style w:type="character" w:customStyle="1" w:styleId="QuoteChar">
    <w:name w:val="Quote Char"/>
    <w:basedOn w:val="DefaultParagraphFont"/>
    <w:link w:val="Quote"/>
    <w:uiPriority w:val="29"/>
    <w:rsid w:val="00047D4E"/>
    <w:rPr>
      <w:i/>
      <w:iCs/>
      <w:color w:val="404040" w:themeColor="text1" w:themeTint="BF"/>
    </w:rPr>
  </w:style>
  <w:style w:type="paragraph" w:styleId="ListParagraph">
    <w:name w:val="List Paragraph"/>
    <w:basedOn w:val="Normal"/>
    <w:uiPriority w:val="34"/>
    <w:qFormat/>
    <w:rsid w:val="00047D4E"/>
    <w:pPr>
      <w:ind w:left="720"/>
      <w:contextualSpacing/>
      <w:jc w:val="both"/>
    </w:pPr>
    <w:rPr>
      <w:color w:val="000000"/>
    </w:rPr>
  </w:style>
  <w:style w:type="character" w:styleId="IntenseEmphasis">
    <w:name w:val="Intense Emphasis"/>
    <w:basedOn w:val="DefaultParagraphFont"/>
    <w:uiPriority w:val="21"/>
    <w:qFormat/>
    <w:rsid w:val="00047D4E"/>
    <w:rPr>
      <w:i/>
      <w:iCs/>
      <w:color w:val="31479E" w:themeColor="accent1" w:themeShade="BF"/>
    </w:rPr>
  </w:style>
  <w:style w:type="paragraph" w:styleId="IntenseQuote">
    <w:name w:val="Intense Quote"/>
    <w:basedOn w:val="Normal"/>
    <w:next w:val="Normal"/>
    <w:link w:val="IntenseQuoteChar"/>
    <w:uiPriority w:val="30"/>
    <w:qFormat/>
    <w:rsid w:val="00047D4E"/>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rsid w:val="00047D4E"/>
    <w:rPr>
      <w:i/>
      <w:iCs/>
      <w:color w:val="31479E" w:themeColor="accent1" w:themeShade="BF"/>
    </w:rPr>
  </w:style>
  <w:style w:type="character" w:styleId="IntenseReference">
    <w:name w:val="Intense Reference"/>
    <w:basedOn w:val="DefaultParagraphFont"/>
    <w:uiPriority w:val="32"/>
    <w:qFormat/>
    <w:rsid w:val="00047D4E"/>
    <w:rPr>
      <w:b/>
      <w:bCs/>
      <w:smallCaps/>
      <w:color w:val="31479E" w:themeColor="accent1" w:themeShade="BF"/>
      <w:spacing w:val="5"/>
    </w:rPr>
  </w:style>
  <w:style w:type="paragraph" w:styleId="NormalWeb">
    <w:name w:val="Normal (Web)"/>
    <w:basedOn w:val="Normal"/>
    <w:uiPriority w:val="99"/>
    <w:semiHidden/>
    <w:unhideWhenUsed/>
    <w:rsid w:val="00F24B09"/>
    <w:pPr>
      <w:spacing w:before="100" w:beforeAutospacing="1" w:after="100" w:afterAutospacing="1"/>
      <w:jc w:val="both"/>
    </w:pPr>
    <w:rPr>
      <w:color w:val="000000"/>
    </w:rPr>
  </w:style>
  <w:style w:type="paragraph" w:styleId="Header">
    <w:name w:val="header"/>
    <w:basedOn w:val="Normal"/>
    <w:link w:val="HeaderChar"/>
    <w:uiPriority w:val="99"/>
    <w:unhideWhenUsed/>
    <w:rsid w:val="00F24B09"/>
    <w:pPr>
      <w:tabs>
        <w:tab w:val="center" w:pos="4680"/>
        <w:tab w:val="right" w:pos="9360"/>
      </w:tabs>
      <w:jc w:val="both"/>
    </w:pPr>
    <w:rPr>
      <w:color w:val="000000"/>
    </w:rPr>
  </w:style>
  <w:style w:type="character" w:customStyle="1" w:styleId="HeaderChar">
    <w:name w:val="Header Char"/>
    <w:basedOn w:val="DefaultParagraphFont"/>
    <w:link w:val="Header"/>
    <w:uiPriority w:val="99"/>
    <w:rsid w:val="00F24B09"/>
  </w:style>
  <w:style w:type="paragraph" w:styleId="Footer">
    <w:name w:val="footer"/>
    <w:basedOn w:val="Normal"/>
    <w:link w:val="FooterChar"/>
    <w:uiPriority w:val="99"/>
    <w:unhideWhenUsed/>
    <w:rsid w:val="00F24B09"/>
    <w:pPr>
      <w:tabs>
        <w:tab w:val="center" w:pos="4680"/>
        <w:tab w:val="right" w:pos="9360"/>
      </w:tabs>
      <w:jc w:val="both"/>
    </w:pPr>
    <w:rPr>
      <w:color w:val="000000"/>
    </w:rPr>
  </w:style>
  <w:style w:type="character" w:customStyle="1" w:styleId="FooterChar">
    <w:name w:val="Footer Char"/>
    <w:basedOn w:val="DefaultParagraphFont"/>
    <w:link w:val="Footer"/>
    <w:uiPriority w:val="99"/>
    <w:rsid w:val="00F24B09"/>
  </w:style>
  <w:style w:type="character" w:styleId="Hyperlink">
    <w:name w:val="Hyperlink"/>
    <w:basedOn w:val="DefaultParagraphFont"/>
    <w:uiPriority w:val="99"/>
    <w:unhideWhenUsed/>
    <w:rsid w:val="0076703C"/>
    <w:rPr>
      <w:color w:val="0000FF"/>
      <w:u w:val="single"/>
    </w:rPr>
  </w:style>
  <w:style w:type="character" w:styleId="PlaceholderText">
    <w:name w:val="Placeholder Text"/>
    <w:basedOn w:val="DefaultParagraphFont"/>
    <w:uiPriority w:val="99"/>
    <w:semiHidden/>
    <w:rsid w:val="00A86DB3"/>
    <w:rPr>
      <w:color w:val="666666"/>
    </w:rPr>
  </w:style>
  <w:style w:type="table" w:styleId="TableGrid">
    <w:name w:val="Table Grid"/>
    <w:basedOn w:val="TableNormal"/>
    <w:uiPriority w:val="39"/>
    <w:rsid w:val="00581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25DBE"/>
  </w:style>
  <w:style w:type="character" w:styleId="UnresolvedMention">
    <w:name w:val="Unresolved Mention"/>
    <w:basedOn w:val="DefaultParagraphFont"/>
    <w:uiPriority w:val="99"/>
    <w:semiHidden/>
    <w:unhideWhenUsed/>
    <w:rsid w:val="00B60C19"/>
    <w:rPr>
      <w:color w:val="605E5C"/>
      <w:shd w:val="clear" w:color="auto" w:fill="E1DFDD"/>
    </w:rPr>
  </w:style>
  <w:style w:type="character" w:customStyle="1" w:styleId="author">
    <w:name w:val="author"/>
    <w:basedOn w:val="DefaultParagraphFont"/>
    <w:rsid w:val="00391915"/>
  </w:style>
  <w:style w:type="character" w:customStyle="1" w:styleId="pubyear">
    <w:name w:val="pubyear"/>
    <w:basedOn w:val="DefaultParagraphFont"/>
    <w:rsid w:val="00391915"/>
  </w:style>
  <w:style w:type="character" w:customStyle="1" w:styleId="articletitle">
    <w:name w:val="articletitle"/>
    <w:basedOn w:val="DefaultParagraphFont"/>
    <w:rsid w:val="00391915"/>
  </w:style>
  <w:style w:type="character" w:customStyle="1" w:styleId="vol">
    <w:name w:val="vol"/>
    <w:basedOn w:val="DefaultParagraphFont"/>
    <w:rsid w:val="00391915"/>
  </w:style>
  <w:style w:type="character" w:customStyle="1" w:styleId="citedissue">
    <w:name w:val="citedissue"/>
    <w:basedOn w:val="DefaultParagraphFont"/>
    <w:rsid w:val="00391915"/>
  </w:style>
  <w:style w:type="character" w:customStyle="1" w:styleId="pagefirst">
    <w:name w:val="pagefirst"/>
    <w:basedOn w:val="DefaultParagraphFont"/>
    <w:rsid w:val="00391915"/>
  </w:style>
  <w:style w:type="character" w:customStyle="1" w:styleId="pagelast">
    <w:name w:val="pagelast"/>
    <w:basedOn w:val="DefaultParagraphFont"/>
    <w:rsid w:val="0039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footer" Target="footer2.xml"/><Relationship Id="rId21" Type="http://schemas.openxmlformats.org/officeDocument/2006/relationships/image" Target="media/image9.png"/><Relationship Id="rId34" Type="http://schemas.openxmlformats.org/officeDocument/2006/relationships/image" Target="media/image1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visiblegeology.com/" TargetMode="External"/><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pubs.geoscienceworld.org/msa/ammin/article-abstract/86/11-12/1525/133873/Elasticity-of-single-crystal-calcite-and" TargetMode="External"/><Relationship Id="rId32" Type="http://schemas.openxmlformats.org/officeDocument/2006/relationships/image" Target="media/image17.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0.png"/><Relationship Id="rId23" Type="http://schemas.openxmlformats.org/officeDocument/2006/relationships/image" Target="media/image11.png"/><Relationship Id="rId28" Type="http://schemas.openxmlformats.org/officeDocument/2006/relationships/hyperlink" Target="https://www1.gly.bris.ac.uk/MSAT/doc/MSATguide.html" TargetMode="External"/><Relationship Id="rId36" Type="http://schemas.openxmlformats.org/officeDocument/2006/relationships/image" Target="media/image200.png"/><Relationship Id="rId10" Type="http://schemas.openxmlformats.org/officeDocument/2006/relationships/image" Target="media/image3.png"/><Relationship Id="rId19" Type="http://schemas.openxmlformats.org/officeDocument/2006/relationships/hyperlink" Target="https://agupubs.onlinelibrary.wiley.com/doi/abs/10.1029/JB091iB05p04657" TargetMode="External"/><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yperlink" Target="https://pubs.geoscienceworld.org/msa/ammin/article-abstract/86/11-12/1525/133873/Elasticity-of-single-crystal-calcite-and" TargetMode="External"/><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hyperlink" Target="https://www1.gly.bris.ac.uk/MSAT/installing.html" TargetMode="External"/><Relationship Id="rId3" Type="http://schemas.openxmlformats.org/officeDocument/2006/relationships/settings" Target="settings.xml"/><Relationship Id="rId12" Type="http://schemas.openxmlformats.org/officeDocument/2006/relationships/image" Target="media/image40.png"/><Relationship Id="rId17" Type="http://schemas.openxmlformats.org/officeDocument/2006/relationships/hyperlink" Target="https://www.visiblegeology.com/" TargetMode="External"/><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18</Pages>
  <Words>4240</Words>
  <Characters>24172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Tewksbury-Christle, Carolyn</dc:creator>
  <cp:keywords/>
  <dc:description/>
  <cp:lastModifiedBy>Tewksbury-Christle, Carolyn</cp:lastModifiedBy>
  <cp:revision>6</cp:revision>
  <cp:lastPrinted>2026-09-30T20:30:00Z</cp:lastPrinted>
  <dcterms:created xsi:type="dcterms:W3CDTF">2026-09-30T20:30:00Z</dcterms:created>
  <dcterms:modified xsi:type="dcterms:W3CDTF">2026-09-30T23:04:00Z</dcterms:modified>
</cp:coreProperties>
</file>