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9B0804" w14:textId="1CBD6143" w:rsidR="000E5017" w:rsidRDefault="000E5017" w:rsidP="000E5017">
      <w:pPr>
        <w:pStyle w:val="NoSpacing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0E5017">
        <w:rPr>
          <w:rFonts w:ascii="Times New Roman" w:hAnsi="Times New Roman" w:cs="Times New Roman"/>
          <w:b/>
          <w:bCs/>
          <w:noProof/>
          <w:sz w:val="32"/>
          <w:szCs w:val="32"/>
        </w:rPr>
        <w:drawing>
          <wp:inline distT="0" distB="0" distL="0" distR="0" wp14:anchorId="2848F68C" wp14:editId="018F3435">
            <wp:extent cx="2419688" cy="695422"/>
            <wp:effectExtent l="0" t="0" r="0" b="9525"/>
            <wp:docPr id="1939998121" name="Picture 1" descr="A black and white logo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39998121" name="Picture 1" descr="A black and white logo&#10;&#10;AI-generated content may be incorrect.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419688" cy="6954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73B5DF5" w14:textId="4BA9465B" w:rsidR="000E5017" w:rsidRPr="000E5017" w:rsidRDefault="000E5017" w:rsidP="000E5017">
      <w:pPr>
        <w:pStyle w:val="NoSpacing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0E5017">
        <w:rPr>
          <w:rFonts w:ascii="Times New Roman" w:hAnsi="Times New Roman" w:cs="Times New Roman"/>
          <w:b/>
          <w:bCs/>
          <w:sz w:val="32"/>
          <w:szCs w:val="32"/>
        </w:rPr>
        <w:t>Investment Committee</w:t>
      </w:r>
    </w:p>
    <w:p w14:paraId="7D5C04C2" w14:textId="4A70237D" w:rsidR="000E5017" w:rsidRDefault="000E5017" w:rsidP="000E5017">
      <w:pPr>
        <w:pStyle w:val="NoSpacing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0E5017">
        <w:rPr>
          <w:rFonts w:ascii="Times New Roman" w:hAnsi="Times New Roman" w:cs="Times New Roman"/>
          <w:b/>
          <w:bCs/>
          <w:sz w:val="32"/>
          <w:szCs w:val="32"/>
        </w:rPr>
        <w:t>FY 202</w:t>
      </w:r>
      <w:r w:rsidR="00070D43">
        <w:rPr>
          <w:rFonts w:ascii="Times New Roman" w:hAnsi="Times New Roman" w:cs="Times New Roman"/>
          <w:b/>
          <w:bCs/>
          <w:sz w:val="32"/>
          <w:szCs w:val="32"/>
        </w:rPr>
        <w:t>6</w:t>
      </w:r>
      <w:r w:rsidRPr="000E5017">
        <w:rPr>
          <w:rFonts w:ascii="Times New Roman" w:hAnsi="Times New Roman" w:cs="Times New Roman"/>
          <w:b/>
          <w:bCs/>
          <w:sz w:val="32"/>
          <w:szCs w:val="32"/>
        </w:rPr>
        <w:t xml:space="preserve"> Report</w:t>
      </w:r>
    </w:p>
    <w:p w14:paraId="2D63A7EB" w14:textId="77777777" w:rsidR="000E5017" w:rsidRDefault="000E5017" w:rsidP="000E5017">
      <w:pPr>
        <w:pStyle w:val="NoSpacing"/>
        <w:rPr>
          <w:rFonts w:ascii="Times New Roman" w:hAnsi="Times New Roman" w:cs="Times New Roman"/>
          <w:b/>
          <w:bCs/>
        </w:rPr>
      </w:pPr>
    </w:p>
    <w:p w14:paraId="315F0511" w14:textId="7BEE996B" w:rsidR="00F1509E" w:rsidRPr="00953245" w:rsidRDefault="000E5017" w:rsidP="000E5017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Committee Members:</w:t>
      </w:r>
      <w:r w:rsidRPr="00953245">
        <w:rPr>
          <w:rFonts w:ascii="Times New Roman" w:hAnsi="Times New Roman" w:cs="Times New Roman"/>
        </w:rPr>
        <w:t xml:space="preserve"> Catherine Riihimaki, </w:t>
      </w:r>
      <w:r w:rsidR="002441E3">
        <w:rPr>
          <w:rFonts w:ascii="Times New Roman" w:hAnsi="Times New Roman" w:cs="Times New Roman"/>
        </w:rPr>
        <w:t xml:space="preserve">Megan </w:t>
      </w:r>
      <w:r w:rsidR="00CC5238">
        <w:rPr>
          <w:rFonts w:ascii="Times New Roman" w:hAnsi="Times New Roman" w:cs="Times New Roman"/>
        </w:rPr>
        <w:t>P</w:t>
      </w:r>
      <w:r w:rsidR="002441E3">
        <w:rPr>
          <w:rFonts w:ascii="Times New Roman" w:hAnsi="Times New Roman" w:cs="Times New Roman"/>
        </w:rPr>
        <w:t>leng</w:t>
      </w:r>
      <w:r w:rsidR="00CC5238">
        <w:rPr>
          <w:rFonts w:ascii="Times New Roman" w:hAnsi="Times New Roman" w:cs="Times New Roman"/>
        </w:rPr>
        <w:t>e</w:t>
      </w:r>
      <w:r w:rsidRPr="00953245">
        <w:rPr>
          <w:rFonts w:ascii="Times New Roman" w:hAnsi="Times New Roman" w:cs="Times New Roman"/>
        </w:rPr>
        <w:t>, Randy Richardson, Gene Pearson</w:t>
      </w:r>
      <w:r>
        <w:rPr>
          <w:rFonts w:ascii="Times New Roman" w:hAnsi="Times New Roman" w:cs="Times New Roman"/>
        </w:rPr>
        <w:t xml:space="preserve"> (Chair)</w:t>
      </w:r>
      <w:r w:rsidRPr="00953245">
        <w:rPr>
          <w:rFonts w:ascii="Times New Roman" w:hAnsi="Times New Roman" w:cs="Times New Roman"/>
        </w:rPr>
        <w:t>, Mike Phillips</w:t>
      </w:r>
      <w:r w:rsidR="00CC5238">
        <w:rPr>
          <w:rFonts w:ascii="Times New Roman" w:hAnsi="Times New Roman" w:cs="Times New Roman"/>
        </w:rPr>
        <w:t xml:space="preserve"> (ex-officio)</w:t>
      </w:r>
    </w:p>
    <w:p w14:paraId="02019329" w14:textId="77777777" w:rsidR="000E5017" w:rsidRDefault="000E5017" w:rsidP="000E5017">
      <w:pPr>
        <w:pStyle w:val="NoSpacing"/>
        <w:rPr>
          <w:rFonts w:ascii="Times New Roman" w:hAnsi="Times New Roman" w:cs="Times New Roman"/>
        </w:rPr>
      </w:pPr>
    </w:p>
    <w:p w14:paraId="41A3364C" w14:textId="51FBDF03" w:rsidR="000E5017" w:rsidRPr="000E5017" w:rsidRDefault="000E5017" w:rsidP="000E5017">
      <w:pPr>
        <w:pStyle w:val="NoSpacing"/>
        <w:rPr>
          <w:rFonts w:ascii="Times New Roman" w:hAnsi="Times New Roman" w:cs="Times New Roman"/>
        </w:rPr>
      </w:pPr>
      <w:r w:rsidRPr="000E5017">
        <w:rPr>
          <w:rFonts w:ascii="Times New Roman" w:hAnsi="Times New Roman" w:cs="Times New Roman"/>
          <w:color w:val="333333"/>
          <w:shd w:val="clear" w:color="auto" w:fill="FFFFFF"/>
        </w:rPr>
        <w:t>The Investment Committee is responsible for reviewing the performance of investments and recommending changes to the Executive Committee in accordance with the National Association of Geoscience Teachers endowment policy.</w:t>
      </w:r>
    </w:p>
    <w:p w14:paraId="5B6E39EF" w14:textId="77777777" w:rsidR="000E5017" w:rsidRDefault="000E5017" w:rsidP="000E5017">
      <w:pPr>
        <w:pStyle w:val="NoSpacing"/>
        <w:rPr>
          <w:rFonts w:ascii="Times New Roman" w:hAnsi="Times New Roman" w:cs="Times New Roman"/>
        </w:rPr>
      </w:pPr>
    </w:p>
    <w:p w14:paraId="11774A03" w14:textId="68CE2CE1" w:rsidR="000E5017" w:rsidRDefault="000E5017" w:rsidP="000E5017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On </w:t>
      </w:r>
      <w:r w:rsidR="008C5254">
        <w:rPr>
          <w:rFonts w:ascii="Times New Roman" w:hAnsi="Times New Roman" w:cs="Times New Roman"/>
        </w:rPr>
        <w:t>March 10</w:t>
      </w:r>
      <w:r>
        <w:rPr>
          <w:rFonts w:ascii="Times New Roman" w:hAnsi="Times New Roman" w:cs="Times New Roman"/>
        </w:rPr>
        <w:t>, 202</w:t>
      </w:r>
      <w:r w:rsidR="008C5254">
        <w:rPr>
          <w:rFonts w:ascii="Times New Roman" w:hAnsi="Times New Roman" w:cs="Times New Roman"/>
        </w:rPr>
        <w:t>6</w:t>
      </w:r>
      <w:r w:rsidR="00D57293">
        <w:rPr>
          <w:rFonts w:ascii="Times New Roman" w:hAnsi="Times New Roman" w:cs="Times New Roman"/>
        </w:rPr>
        <w:t>,</w:t>
      </w:r>
      <w:r>
        <w:rPr>
          <w:rFonts w:ascii="Times New Roman" w:hAnsi="Times New Roman" w:cs="Times New Roman"/>
        </w:rPr>
        <w:t xml:space="preserve"> </w:t>
      </w:r>
      <w:r w:rsidR="00F1509E">
        <w:rPr>
          <w:rFonts w:ascii="Times New Roman" w:hAnsi="Times New Roman" w:cs="Times New Roman"/>
        </w:rPr>
        <w:t xml:space="preserve">all </w:t>
      </w:r>
      <w:r>
        <w:rPr>
          <w:rFonts w:ascii="Times New Roman" w:hAnsi="Times New Roman" w:cs="Times New Roman"/>
        </w:rPr>
        <w:t xml:space="preserve">committee members </w:t>
      </w:r>
      <w:r w:rsidR="00BE7D53">
        <w:rPr>
          <w:rFonts w:ascii="Times New Roman" w:hAnsi="Times New Roman" w:cs="Times New Roman"/>
        </w:rPr>
        <w:t>along with</w:t>
      </w:r>
      <w:r w:rsidR="00410DC4">
        <w:rPr>
          <w:rFonts w:ascii="Times New Roman" w:hAnsi="Times New Roman" w:cs="Times New Roman"/>
        </w:rPr>
        <w:t xml:space="preserve"> Amy Collette, NAGT Staff member, </w:t>
      </w:r>
      <w:r>
        <w:rPr>
          <w:rFonts w:ascii="Times New Roman" w:hAnsi="Times New Roman" w:cs="Times New Roman"/>
        </w:rPr>
        <w:t>met and reviewed the NAGT Investment Committee charge and the NAGT Endowment Policy and d</w:t>
      </w:r>
      <w:r w:rsidR="00F91AE6">
        <w:rPr>
          <w:rFonts w:ascii="Times New Roman" w:hAnsi="Times New Roman" w:cs="Times New Roman"/>
        </w:rPr>
        <w:t>id</w:t>
      </w:r>
      <w:r>
        <w:rPr>
          <w:rFonts w:ascii="Times New Roman" w:hAnsi="Times New Roman" w:cs="Times New Roman"/>
        </w:rPr>
        <w:t xml:space="preserve"> not recommend any changes </w:t>
      </w:r>
      <w:r w:rsidR="00F91AE6">
        <w:rPr>
          <w:rFonts w:ascii="Times New Roman" w:hAnsi="Times New Roman" w:cs="Times New Roman"/>
        </w:rPr>
        <w:t>to</w:t>
      </w:r>
      <w:r w:rsidR="00740E41">
        <w:rPr>
          <w:rFonts w:ascii="Times New Roman" w:hAnsi="Times New Roman" w:cs="Times New Roman"/>
        </w:rPr>
        <w:t xml:space="preserve"> the committee charge or Endowment Policy.</w:t>
      </w:r>
      <w:r w:rsidR="00F91AE6">
        <w:rPr>
          <w:rFonts w:ascii="Times New Roman" w:hAnsi="Times New Roman" w:cs="Times New Roman"/>
        </w:rPr>
        <w:t xml:space="preserve"> </w:t>
      </w:r>
      <w:r w:rsidR="00740E41">
        <w:rPr>
          <w:rFonts w:ascii="Times New Roman" w:hAnsi="Times New Roman" w:cs="Times New Roman"/>
        </w:rPr>
        <w:t xml:space="preserve"> </w:t>
      </w:r>
    </w:p>
    <w:p w14:paraId="33126F3D" w14:textId="77777777" w:rsidR="0000404B" w:rsidRPr="00E74605" w:rsidRDefault="0000404B" w:rsidP="0000404B">
      <w:pPr>
        <w:pStyle w:val="NoSpacing"/>
        <w:rPr>
          <w:rFonts w:ascii="Times New Roman" w:hAnsi="Times New Roman" w:cs="Times New Roman"/>
        </w:rPr>
      </w:pPr>
    </w:p>
    <w:p w14:paraId="56BBF99B" w14:textId="77777777" w:rsidR="00283AE3" w:rsidRDefault="0000404B" w:rsidP="0000404B">
      <w:pPr>
        <w:pStyle w:val="NoSpacing"/>
        <w:rPr>
          <w:rFonts w:ascii="Times New Roman" w:hAnsi="Times New Roman" w:cs="Times New Roman"/>
        </w:rPr>
      </w:pPr>
      <w:r w:rsidRPr="00E74605">
        <w:rPr>
          <w:rFonts w:ascii="Times New Roman" w:hAnsi="Times New Roman" w:cs="Times New Roman"/>
        </w:rPr>
        <w:t>The members of the committee reviewed the performance of the Vanguard Balanced Index Fund – Admiral Class [VABIX]. All the NAGT Endowed monies are currently invested in this mutual fund. The fund’s 0.07% expense ratio continues to be one of the lowest among all mutual fund Balanced Funds. The fund return was 14.59% in 2024 and 13.58% in 202</w:t>
      </w:r>
      <w:r>
        <w:rPr>
          <w:rFonts w:ascii="Times New Roman" w:hAnsi="Times New Roman" w:cs="Times New Roman"/>
        </w:rPr>
        <w:t>5</w:t>
      </w:r>
      <w:r w:rsidRPr="00E74605">
        <w:rPr>
          <w:rFonts w:ascii="Times New Roman" w:hAnsi="Times New Roman" w:cs="Times New Roman"/>
        </w:rPr>
        <w:t xml:space="preserve">. The fund’s annual returns have been in the top 25% of over 500 Moderate Allocation mutual funds in two of the past three years. The fund </w:t>
      </w:r>
      <w:r w:rsidR="00C0653D">
        <w:rPr>
          <w:rFonts w:ascii="Times New Roman" w:hAnsi="Times New Roman" w:cs="Times New Roman"/>
        </w:rPr>
        <w:t>was</w:t>
      </w:r>
      <w:r w:rsidRPr="00E74605">
        <w:rPr>
          <w:rFonts w:ascii="Times New Roman" w:hAnsi="Times New Roman" w:cs="Times New Roman"/>
        </w:rPr>
        <w:t xml:space="preserve"> rated 4 out of 5 by Morningstar. Amy Collette reported that interactions with the Vanguard Fund management continue to be excellent. </w:t>
      </w:r>
    </w:p>
    <w:p w14:paraId="795D8ACD" w14:textId="77777777" w:rsidR="00283AE3" w:rsidRDefault="00283AE3" w:rsidP="0000404B">
      <w:pPr>
        <w:pStyle w:val="NoSpacing"/>
        <w:rPr>
          <w:rFonts w:ascii="Times New Roman" w:hAnsi="Times New Roman" w:cs="Times New Roman"/>
        </w:rPr>
      </w:pPr>
    </w:p>
    <w:p w14:paraId="65423B0B" w14:textId="046387CE" w:rsidR="0000404B" w:rsidRPr="00627698" w:rsidRDefault="0000404B" w:rsidP="0000404B">
      <w:pPr>
        <w:pStyle w:val="NoSpacing"/>
        <w:rPr>
          <w:rFonts w:ascii="Times New Roman" w:hAnsi="Times New Roman" w:cs="Times New Roman"/>
          <w:b/>
          <w:bCs/>
        </w:rPr>
      </w:pPr>
      <w:r w:rsidRPr="00627698">
        <w:rPr>
          <w:rFonts w:ascii="Times New Roman" w:hAnsi="Times New Roman" w:cs="Times New Roman"/>
          <w:b/>
          <w:bCs/>
        </w:rPr>
        <w:t>After a brief discussion, the committee members unanimously voted to recommend that the NAGT Endowed funds remain invested in the Vanguard Balanced Index Fund – Admiral Class.</w:t>
      </w:r>
    </w:p>
    <w:p w14:paraId="6A1AAEEA" w14:textId="77777777" w:rsidR="000E5017" w:rsidRDefault="000E5017" w:rsidP="000E5017">
      <w:pPr>
        <w:pStyle w:val="NoSpacing"/>
        <w:rPr>
          <w:rFonts w:ascii="Times New Roman" w:hAnsi="Times New Roman" w:cs="Times New Roman"/>
          <w:b/>
          <w:bCs/>
        </w:rPr>
      </w:pPr>
    </w:p>
    <w:p w14:paraId="3412E407" w14:textId="77777777" w:rsidR="0008262F" w:rsidRPr="00E74605" w:rsidRDefault="0008262F" w:rsidP="0008262F">
      <w:pPr>
        <w:pStyle w:val="NoSpacing"/>
        <w:rPr>
          <w:rFonts w:ascii="Times New Roman" w:hAnsi="Times New Roman" w:cs="Times New Roman"/>
        </w:rPr>
      </w:pPr>
      <w:r w:rsidRPr="00E74605">
        <w:rPr>
          <w:rFonts w:ascii="Times New Roman" w:hAnsi="Times New Roman" w:cs="Times New Roman"/>
        </w:rPr>
        <w:t xml:space="preserve">The members of the committee then discussed the NAGT endowment spending rate. For many years the NAGT endowment spending rate has remained at 4.5% of the value of the three-year-average value of the funds at the close of the fiscal year. The members of the committee reviewed information from NACUBO presenting endowment spending rates at colleges and universities.  </w:t>
      </w:r>
      <w:proofErr w:type="gramStart"/>
      <w:r w:rsidRPr="00E74605">
        <w:rPr>
          <w:rFonts w:ascii="Times New Roman" w:hAnsi="Times New Roman" w:cs="Times New Roman"/>
        </w:rPr>
        <w:t xml:space="preserve">“ </w:t>
      </w:r>
      <w:r w:rsidRPr="00E74605">
        <w:rPr>
          <w:rFonts w:ascii="Times New Roman" w:hAnsi="Times New Roman" w:cs="Times New Roman"/>
          <w:color w:val="212427"/>
          <w:shd w:val="clear" w:color="auto" w:fill="FFFFFF"/>
        </w:rPr>
        <w:t>The</w:t>
      </w:r>
      <w:proofErr w:type="gramEnd"/>
      <w:r w:rsidRPr="00E74605">
        <w:rPr>
          <w:rFonts w:ascii="Times New Roman" w:hAnsi="Times New Roman" w:cs="Times New Roman"/>
          <w:color w:val="212427"/>
          <w:shd w:val="clear" w:color="auto" w:fill="FFFFFF"/>
        </w:rPr>
        <w:t xml:space="preserve"> average annual effective spending rate in FY25 was 4.9 percent, up moderately from 4.8 percent in FY24 and 4.6 percent in FY23.” </w:t>
      </w:r>
      <w:r w:rsidRPr="00E74605">
        <w:rPr>
          <w:rFonts w:ascii="Times New Roman" w:hAnsi="Times New Roman" w:cs="Times New Roman"/>
        </w:rPr>
        <w:t xml:space="preserve"> </w:t>
      </w:r>
      <w:hyperlink r:id="rId5" w:history="1">
        <w:r w:rsidRPr="00E74605">
          <w:rPr>
            <w:rStyle w:val="Hyperlink"/>
            <w:rFonts w:ascii="Times New Roman" w:hAnsi="Times New Roman" w:cs="Times New Roman"/>
          </w:rPr>
          <w:t>U.S. Higher Education Endowments Report Stable Returns, Increase Spending to $33.4 Billion in FY25</w:t>
        </w:r>
      </w:hyperlink>
    </w:p>
    <w:p w14:paraId="742E6CDA" w14:textId="77777777" w:rsidR="0008262F" w:rsidRDefault="0008262F" w:rsidP="000E5017">
      <w:pPr>
        <w:pStyle w:val="NoSpacing"/>
        <w:rPr>
          <w:rFonts w:ascii="Times New Roman" w:hAnsi="Times New Roman" w:cs="Times New Roman"/>
          <w:b/>
          <w:bCs/>
        </w:rPr>
      </w:pPr>
    </w:p>
    <w:p w14:paraId="6CDD977E" w14:textId="5094D763" w:rsidR="00C45E63" w:rsidRPr="00E74605" w:rsidRDefault="00C45E63" w:rsidP="00C45E63">
      <w:pPr>
        <w:pStyle w:val="NoSpacing"/>
        <w:rPr>
          <w:rFonts w:ascii="Times New Roman" w:hAnsi="Times New Roman" w:cs="Times New Roman"/>
          <w:b/>
          <w:bCs/>
        </w:rPr>
      </w:pPr>
      <w:r w:rsidRPr="00E74605">
        <w:rPr>
          <w:rFonts w:ascii="Times New Roman" w:hAnsi="Times New Roman" w:cs="Times New Roman"/>
          <w:b/>
          <w:bCs/>
        </w:rPr>
        <w:t xml:space="preserve">After an in-depth discussion, the members of the committee voted unanimously to recommend that the NAGT Executive Committee increase the endowment spending rate to 5%, for at least one year, to address potential budget income shortfall issues in FY2027.  </w:t>
      </w:r>
    </w:p>
    <w:p w14:paraId="73A97AE9" w14:textId="77777777" w:rsidR="00882DB5" w:rsidRDefault="00882DB5" w:rsidP="000E5017">
      <w:pPr>
        <w:pStyle w:val="NoSpacing"/>
        <w:rPr>
          <w:rFonts w:ascii="Times New Roman" w:hAnsi="Times New Roman" w:cs="Times New Roman"/>
          <w:b/>
          <w:bCs/>
        </w:rPr>
      </w:pPr>
    </w:p>
    <w:p w14:paraId="520578F6" w14:textId="77777777" w:rsidR="000E5017" w:rsidRDefault="000E5017" w:rsidP="000E5017">
      <w:pPr>
        <w:pStyle w:val="NoSpacing"/>
        <w:rPr>
          <w:rFonts w:ascii="Times New Roman" w:hAnsi="Times New Roman" w:cs="Times New Roman"/>
        </w:rPr>
      </w:pPr>
    </w:p>
    <w:p w14:paraId="7E7D195B" w14:textId="54941921" w:rsidR="000071FA" w:rsidRPr="000E5017" w:rsidRDefault="000071FA" w:rsidP="000E5017">
      <w:pPr>
        <w:pStyle w:val="NoSpacing"/>
        <w:rPr>
          <w:rFonts w:ascii="Times New Roman" w:hAnsi="Times New Roman" w:cs="Times New Roman"/>
          <w:b/>
          <w:bCs/>
        </w:rPr>
      </w:pPr>
    </w:p>
    <w:sectPr w:rsidR="000071FA" w:rsidRPr="000E5017" w:rsidSect="000E5017">
      <w:pgSz w:w="12240" w:h="15840"/>
      <w:pgMar w:top="720" w:right="1440" w:bottom="72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5017"/>
    <w:rsid w:val="0000404B"/>
    <w:rsid w:val="000071FA"/>
    <w:rsid w:val="00070D43"/>
    <w:rsid w:val="0008262F"/>
    <w:rsid w:val="000E5017"/>
    <w:rsid w:val="001541E1"/>
    <w:rsid w:val="002441E3"/>
    <w:rsid w:val="00283AE3"/>
    <w:rsid w:val="003A4A6E"/>
    <w:rsid w:val="00410DC4"/>
    <w:rsid w:val="00546DEA"/>
    <w:rsid w:val="005744B3"/>
    <w:rsid w:val="00627698"/>
    <w:rsid w:val="00740E41"/>
    <w:rsid w:val="00882DB5"/>
    <w:rsid w:val="008C5254"/>
    <w:rsid w:val="008E0273"/>
    <w:rsid w:val="00B36679"/>
    <w:rsid w:val="00BE7D53"/>
    <w:rsid w:val="00C0653D"/>
    <w:rsid w:val="00C45E63"/>
    <w:rsid w:val="00C6415F"/>
    <w:rsid w:val="00CA7D92"/>
    <w:rsid w:val="00CC5238"/>
    <w:rsid w:val="00D57293"/>
    <w:rsid w:val="00E25DEA"/>
    <w:rsid w:val="00F1509E"/>
    <w:rsid w:val="00F91AE6"/>
    <w:rsid w:val="00FB50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2E7187"/>
  <w15:chartTrackingRefBased/>
  <w15:docId w15:val="{BEDC0F3A-EAD0-4C59-BB88-D7129DEB57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E5017"/>
    <w:pPr>
      <w:spacing w:after="0" w:line="240" w:lineRule="auto"/>
    </w:pPr>
    <w:rPr>
      <w:rFonts w:ascii="Aptos" w:hAnsi="Aptos" w:cs="Aptos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0E5017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E5017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E5017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E5017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E5017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E5017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E5017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E5017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E5017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E501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E501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E501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E501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E501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E501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E501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E501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E501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E501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0E501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E5017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0E501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E5017"/>
    <w:pPr>
      <w:spacing w:before="160" w:after="160" w:line="278" w:lineRule="auto"/>
      <w:jc w:val="center"/>
    </w:pPr>
    <w:rPr>
      <w:rFonts w:asciiTheme="minorHAnsi" w:hAnsiTheme="minorHAnsi" w:cstheme="minorBidi"/>
      <w:i/>
      <w:iCs/>
      <w:color w:val="404040" w:themeColor="text1" w:themeTint="BF"/>
      <w:kern w:val="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0E501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E5017"/>
    <w:pPr>
      <w:spacing w:after="160" w:line="278" w:lineRule="auto"/>
      <w:ind w:left="720"/>
      <w:contextualSpacing/>
    </w:pPr>
    <w:rPr>
      <w:rFonts w:asciiTheme="minorHAnsi" w:hAnsiTheme="minorHAnsi" w:cstheme="minorBidi"/>
      <w:kern w:val="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0E501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E501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hAnsiTheme="minorHAnsi" w:cstheme="minorBidi"/>
      <w:i/>
      <w:iCs/>
      <w:color w:val="0F4761" w:themeColor="accent1" w:themeShade="BF"/>
      <w:kern w:val="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E501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E5017"/>
    <w:rPr>
      <w:b/>
      <w:bCs/>
      <w:smallCaps/>
      <w:color w:val="0F4761" w:themeColor="accent1" w:themeShade="BF"/>
      <w:spacing w:val="5"/>
    </w:rPr>
  </w:style>
  <w:style w:type="paragraph" w:styleId="NoSpacing">
    <w:name w:val="No Spacing"/>
    <w:uiPriority w:val="1"/>
    <w:qFormat/>
    <w:rsid w:val="000E5017"/>
    <w:pPr>
      <w:spacing w:after="0" w:line="240" w:lineRule="auto"/>
    </w:pPr>
  </w:style>
  <w:style w:type="character" w:styleId="Hyperlink">
    <w:name w:val="Hyperlink"/>
    <w:basedOn w:val="DefaultParagraphFont"/>
    <w:uiPriority w:val="99"/>
    <w:semiHidden/>
    <w:unhideWhenUsed/>
    <w:rsid w:val="0008262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www.nacubo.org/Press-Releases/2026/US-Higher-Education-Endowments-Report-Stable-Returns-Increase-Spending-to-33-4-Billion-in-FY25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365</Words>
  <Characters>2083</Characters>
  <Application>Microsoft Office Word</Application>
  <DocSecurity>0</DocSecurity>
  <Lines>17</Lines>
  <Paragraphs>4</Paragraphs>
  <ScaleCrop>false</ScaleCrop>
  <Company/>
  <LinksUpToDate>false</LinksUpToDate>
  <CharactersWithSpaces>2444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Eugene Pearson</dc:creator>
  <cp:keywords/>
  <dc:description/>
  <cp:lastModifiedBy>Eugene Pearson</cp:lastModifiedBy>
  <cp:revision>21</cp:revision>
  <dcterms:created xsi:type="dcterms:W3CDTF">2026-10-02T13:20:00Z</dcterms:created>
  <dcterms:modified xsi:type="dcterms:W3CDTF">2026-10-02T13:34:00Z</dcterms:modified>
</cp:coreProperties>
</file>