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62B83A6" w:rsidR="00804F18" w:rsidRDefault="00A57BE5">
      <w:pPr>
        <w:pStyle w:val="Title"/>
        <w:rPr>
          <w:b w:val="0"/>
          <w:sz w:val="18"/>
          <w:szCs w:val="18"/>
        </w:rPr>
      </w:pPr>
      <w:sdt>
        <w:sdtPr>
          <w:tag w:val="goog_rdk_0"/>
          <w:id w:val="935247845"/>
        </w:sdtPr>
        <w:sdtEndPr/>
        <w:sdtContent/>
      </w:sdt>
      <w:r w:rsidR="0087440C" w:rsidRPr="0087440C">
        <w:t>Electrical Resistivity Unit 3: Geophysical Mapping</w:t>
      </w:r>
      <w:r w:rsidR="0087440C">
        <w:t xml:space="preserve"> Student Workshe</w:t>
      </w:r>
      <w:r w:rsidR="00783A90">
        <w:t>et</w:t>
      </w:r>
    </w:p>
    <w:p w14:paraId="00000002" w14:textId="70202599" w:rsidR="00804F18" w:rsidRDefault="0087440C">
      <w:pPr>
        <w:pBdr>
          <w:top w:val="nil"/>
          <w:left w:val="nil"/>
          <w:bottom w:val="nil"/>
          <w:right w:val="nil"/>
          <w:between w:val="nil"/>
        </w:pBdr>
        <w:spacing w:after="240"/>
        <w:rPr>
          <w:rFonts w:eastAsia="Arial" w:cs="Arial"/>
          <w:color w:val="000000"/>
          <w:sz w:val="18"/>
          <w:szCs w:val="18"/>
        </w:rPr>
      </w:pPr>
      <w:r w:rsidRPr="0087440C">
        <w:rPr>
          <w:rFonts w:eastAsia="Arial" w:cs="Arial"/>
          <w:color w:val="000000"/>
          <w:sz w:val="18"/>
          <w:szCs w:val="18"/>
        </w:rPr>
        <w:t>Lee Slater (Rutgers University Newark)</w:t>
      </w:r>
    </w:p>
    <w:p w14:paraId="2A351888" w14:textId="1F0DF303" w:rsidR="00C738F5" w:rsidRPr="00C738F5" w:rsidRDefault="00C738F5" w:rsidP="00C738F5">
      <w:pPr>
        <w:spacing w:afterLines="120" w:after="288"/>
        <w:rPr>
          <w:i/>
          <w:iCs/>
        </w:rPr>
      </w:pPr>
      <w:r w:rsidRPr="00C738F5">
        <w:rPr>
          <w:i/>
          <w:iCs/>
        </w:rPr>
        <w:t xml:space="preserve">Answer the following questions based on completing the tasks described in the student </w:t>
      </w:r>
      <w:r>
        <w:rPr>
          <w:i/>
          <w:iCs/>
        </w:rPr>
        <w:t xml:space="preserve">exercise </w:t>
      </w:r>
      <w:r w:rsidRPr="00C738F5">
        <w:rPr>
          <w:i/>
          <w:iCs/>
        </w:rPr>
        <w:t>for this unit.</w:t>
      </w:r>
    </w:p>
    <w:p w14:paraId="51FAD5B9" w14:textId="262789B6" w:rsidR="00C738F5" w:rsidRDefault="00C738F5" w:rsidP="00C738F5">
      <w:pPr>
        <w:pStyle w:val="Heading1"/>
      </w:pPr>
      <w:r>
        <w:t xml:space="preserve">Task 3.2.1: </w:t>
      </w:r>
      <w:r w:rsidR="00124B95">
        <w:t>Understanding</w:t>
      </w:r>
      <w:r>
        <w:t xml:space="preserve"> electrical resistivity measurements</w:t>
      </w:r>
    </w:p>
    <w:p w14:paraId="1EE5FC84" w14:textId="77777777" w:rsidR="00C738F5" w:rsidRPr="005B658F" w:rsidRDefault="00C738F5" w:rsidP="00C738F5">
      <w:bookmarkStart w:id="0" w:name="_Hlk42091659"/>
      <w:r>
        <w:t>R</w:t>
      </w:r>
      <w:r w:rsidRPr="005B658F">
        <w:t>efer to the unit tutorial and the resistivity instrument setup video</w:t>
      </w:r>
      <w:r>
        <w:t xml:space="preserve"> to answer the following questions.</w:t>
      </w:r>
    </w:p>
    <w:bookmarkEnd w:id="0"/>
    <w:p w14:paraId="7815136A" w14:textId="021C76E8" w:rsidR="00C738F5" w:rsidRDefault="00C738F5" w:rsidP="00C738F5">
      <w:pPr>
        <w:pStyle w:val="ListParagraph"/>
        <w:numPr>
          <w:ilvl w:val="0"/>
          <w:numId w:val="2"/>
        </w:numPr>
        <w:spacing w:afterLines="120" w:after="288"/>
        <w:contextualSpacing w:val="0"/>
      </w:pPr>
      <w:r>
        <w:t>Write down Ohm’s Law, define the terms, and describe why it is useful in geophysical surveys.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94368">
        <w:t>___________________________________________</w:t>
      </w:r>
      <w:r>
        <w:t xml:space="preserve"> </w:t>
      </w:r>
    </w:p>
    <w:p w14:paraId="5B96C3F0" w14:textId="23B48682" w:rsidR="00C738F5" w:rsidRDefault="00C738F5" w:rsidP="00C738F5">
      <w:pPr>
        <w:pStyle w:val="ListParagraph"/>
        <w:numPr>
          <w:ilvl w:val="0"/>
          <w:numId w:val="2"/>
        </w:numPr>
        <w:spacing w:afterLines="120" w:after="288"/>
        <w:contextualSpacing w:val="0"/>
      </w:pPr>
      <w:r>
        <w:t>Define apparent resistivity and write a simple equation that relates it to the resistance measured with Ohm’s Law. ___________________________________</w:t>
      </w:r>
      <w:r w:rsidR="00294368">
        <w:t>___________</w:t>
      </w:r>
      <w:r>
        <w:t>__</w:t>
      </w:r>
    </w:p>
    <w:p w14:paraId="41E7C6BF" w14:textId="724F8E53" w:rsidR="00C738F5" w:rsidRDefault="00C738F5" w:rsidP="00C738F5">
      <w:pPr>
        <w:pStyle w:val="ListParagraph"/>
        <w:numPr>
          <w:ilvl w:val="0"/>
          <w:numId w:val="2"/>
        </w:numPr>
        <w:spacing w:afterLines="120" w:after="288"/>
        <w:contextualSpacing w:val="0"/>
      </w:pPr>
      <w:r>
        <w:t>Describe the differences between two commonly used electrode configurations used in field resistivity surveys. ___________________________________________________________________________________________</w:t>
      </w:r>
      <w:r w:rsidR="00294368">
        <w:t>_________________________________________________</w:t>
      </w:r>
    </w:p>
    <w:p w14:paraId="73C07130" w14:textId="2529E252" w:rsidR="00C738F5" w:rsidRDefault="00C738F5" w:rsidP="00C738F5">
      <w:pPr>
        <w:pStyle w:val="ListParagraph"/>
        <w:numPr>
          <w:ilvl w:val="0"/>
          <w:numId w:val="2"/>
        </w:numPr>
        <w:spacing w:afterLines="120" w:after="288"/>
        <w:contextualSpacing w:val="0"/>
      </w:pPr>
      <w:r>
        <w:t xml:space="preserve">What is </w:t>
      </w:r>
      <w:proofErr w:type="gramStart"/>
      <w:r>
        <w:t>a contact</w:t>
      </w:r>
      <w:proofErr w:type="gramEnd"/>
      <w:r>
        <w:t xml:space="preserve"> resistance? ________________________________________________________________________________________________________________________________________________________________</w:t>
      </w:r>
      <w:r w:rsidR="00294368">
        <w:t>______________________________________________</w:t>
      </w:r>
      <w:r>
        <w:t>____</w:t>
      </w:r>
    </w:p>
    <w:p w14:paraId="38C33C8B" w14:textId="4BF11B5D" w:rsidR="00C738F5" w:rsidRDefault="00C738F5" w:rsidP="00C738F5">
      <w:pPr>
        <w:pStyle w:val="ListParagraph"/>
        <w:numPr>
          <w:ilvl w:val="0"/>
          <w:numId w:val="2"/>
        </w:numPr>
        <w:spacing w:afterLines="120" w:after="288"/>
        <w:contextualSpacing w:val="0"/>
      </w:pPr>
      <w:r>
        <w:t>What is meant by a “takeout” in electrical resistivity equipment? (Hint: this is not your favorite Saturday night activity to avoid cooking.)</w:t>
      </w:r>
      <w:r>
        <w:br/>
        <w:t>________________________________________________________________________________________________________________________________________________________________________________________________________________________________________</w:t>
      </w:r>
      <w:r w:rsidR="00294368">
        <w:t>______________________________________________</w:t>
      </w:r>
      <w:r>
        <w:t>__</w:t>
      </w:r>
    </w:p>
    <w:p w14:paraId="34F66EF2" w14:textId="6F2E1232" w:rsidR="00C738F5" w:rsidRDefault="00C738F5" w:rsidP="00C738F5">
      <w:pPr>
        <w:pStyle w:val="ListParagraph"/>
        <w:numPr>
          <w:ilvl w:val="0"/>
          <w:numId w:val="2"/>
        </w:numPr>
        <w:spacing w:afterLines="120" w:after="288"/>
        <w:contextualSpacing w:val="0"/>
      </w:pPr>
      <w:r>
        <w:t xml:space="preserve">Why is </w:t>
      </w:r>
      <w:proofErr w:type="gramStart"/>
      <w:r>
        <w:t>correct</w:t>
      </w:r>
      <w:proofErr w:type="gramEnd"/>
      <w:r>
        <w:t xml:space="preserve"> handling of the electrical cables important when conducting a resistivity survey? _______________________________________________________________________________________________________________________________________________________________________________________________________________________________________________</w:t>
      </w:r>
      <w:r w:rsidR="00294368">
        <w:t>_____________________________</w:t>
      </w:r>
      <w:r>
        <w:t>____________</w:t>
      </w:r>
    </w:p>
    <w:p w14:paraId="6D0B1A92" w14:textId="0CBB1D38" w:rsidR="00C738F5" w:rsidRDefault="00C738F5" w:rsidP="00C738F5">
      <w:pPr>
        <w:pStyle w:val="ListParagraph"/>
        <w:numPr>
          <w:ilvl w:val="0"/>
          <w:numId w:val="2"/>
        </w:numPr>
        <w:spacing w:afterLines="120" w:after="288"/>
        <w:contextualSpacing w:val="0"/>
      </w:pPr>
      <w:r>
        <w:lastRenderedPageBreak/>
        <w:t>Why may it be necessary to water the electrodes before starting a resistivity survey? __________________________________________________________________________________________________________________________________________________</w:t>
      </w:r>
      <w:r w:rsidR="00294368">
        <w:t>______________________________________________________________</w:t>
      </w:r>
      <w:r>
        <w:t>__</w:t>
      </w:r>
    </w:p>
    <w:p w14:paraId="5E073904" w14:textId="2D9F46FF" w:rsidR="00C738F5" w:rsidRDefault="00124B95" w:rsidP="00124B95">
      <w:pPr>
        <w:pStyle w:val="Heading1"/>
      </w:pPr>
      <w:r>
        <w:t>T</w:t>
      </w:r>
      <w:r w:rsidR="00C738F5">
        <w:t xml:space="preserve">ask 3.2.2: </w:t>
      </w:r>
      <w:r>
        <w:t>Understanding</w:t>
      </w:r>
      <w:r w:rsidR="00C738F5" w:rsidRPr="005B658F">
        <w:t xml:space="preserve"> </w:t>
      </w:r>
      <w:r w:rsidR="00C738F5">
        <w:t>electromagnetic (EM) conductivity mapping</w:t>
      </w:r>
      <w:r w:rsidR="00C738F5" w:rsidRPr="005B658F">
        <w:t xml:space="preserve"> measurements </w:t>
      </w:r>
    </w:p>
    <w:p w14:paraId="56233089" w14:textId="77777777" w:rsidR="00C738F5" w:rsidRDefault="00C738F5" w:rsidP="00C738F5">
      <w:pPr>
        <w:spacing w:afterLines="120" w:after="288"/>
      </w:pPr>
      <w:r>
        <w:t>R</w:t>
      </w:r>
      <w:r w:rsidRPr="005B658F">
        <w:t>efer to the unit tutorial to answer the following questions</w:t>
      </w:r>
      <w:r>
        <w:t>.</w:t>
      </w:r>
    </w:p>
    <w:p w14:paraId="1F09C8B2" w14:textId="2D415BC3" w:rsidR="00C738F5" w:rsidRDefault="00C738F5" w:rsidP="00C738F5">
      <w:pPr>
        <w:pStyle w:val="ListParagraph"/>
        <w:numPr>
          <w:ilvl w:val="0"/>
          <w:numId w:val="2"/>
        </w:numPr>
        <w:spacing w:afterLines="120" w:after="288"/>
        <w:contextualSpacing w:val="0"/>
      </w:pPr>
      <w:r>
        <w:t>Describe the significance of skin depth and write the equation in terms of the resistivity of the soils and the frequency of the EM instrument. What parameter could be adjusted to increase the skin depth in a specific location?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C206F">
        <w:t>_______________________________________</w:t>
      </w:r>
      <w:r>
        <w:t>___</w:t>
      </w:r>
    </w:p>
    <w:p w14:paraId="55650EBC" w14:textId="60094526" w:rsidR="00C738F5" w:rsidRDefault="00C738F5" w:rsidP="00C738F5">
      <w:pPr>
        <w:pStyle w:val="ListParagraph"/>
        <w:numPr>
          <w:ilvl w:val="0"/>
          <w:numId w:val="2"/>
        </w:numPr>
        <w:spacing w:afterLines="120" w:after="288"/>
        <w:contextualSpacing w:val="0"/>
      </w:pPr>
      <w:r>
        <w:t xml:space="preserve">Under what condition is the response of a frequency domain EM instrument linearly related to the soil conductivity </w:t>
      </w:r>
      <w:r w:rsidRPr="00834BDA">
        <w:rPr>
          <w:rFonts w:ascii="Symbol" w:hAnsi="Symbol"/>
        </w:rPr>
        <w:t>s</w:t>
      </w:r>
      <w:r w:rsidRPr="00834BDA">
        <w:rPr>
          <w:vertAlign w:val="subscript"/>
        </w:rPr>
        <w:t>soil</w:t>
      </w:r>
      <w:r>
        <w:t>? ___________________________________________________________________________________________________________________________________________________________</w:t>
      </w:r>
      <w:r w:rsidR="00EC206F">
        <w:t>______________________________________________________</w:t>
      </w:r>
      <w:r>
        <w:t>_</w:t>
      </w:r>
    </w:p>
    <w:p w14:paraId="20F3135F" w14:textId="62B31991" w:rsidR="00C738F5" w:rsidRDefault="00C738F5" w:rsidP="00C738F5">
      <w:pPr>
        <w:pStyle w:val="ListParagraph"/>
        <w:numPr>
          <w:ilvl w:val="0"/>
          <w:numId w:val="2"/>
        </w:numPr>
        <w:spacing w:afterLines="120" w:after="288"/>
        <w:contextualSpacing w:val="0"/>
      </w:pPr>
      <w:r>
        <w:t>What are the advantages of a multicoil frequency domain EM system over a single frequency system?</w:t>
      </w:r>
      <w:r>
        <w:br/>
        <w:t>_______________________________________________________________________________________________________________________________________________________________________________</w:t>
      </w:r>
      <w:r w:rsidR="00EC206F">
        <w:t>___________________________________</w:t>
      </w:r>
    </w:p>
    <w:p w14:paraId="283AEB85" w14:textId="00ADF8A0" w:rsidR="00C738F5" w:rsidRDefault="00124B95" w:rsidP="00124B95">
      <w:pPr>
        <w:pStyle w:val="Heading1"/>
      </w:pPr>
      <w:r>
        <w:t>T</w:t>
      </w:r>
      <w:r w:rsidR="00C738F5">
        <w:t xml:space="preserve">ask 3.2.3: </w:t>
      </w:r>
      <w:r>
        <w:t>B</w:t>
      </w:r>
      <w:r w:rsidR="00C738F5">
        <w:t>asic calculations</w:t>
      </w:r>
      <w:r>
        <w:t xml:space="preserve"> -- </w:t>
      </w:r>
      <w:r w:rsidR="00C738F5">
        <w:t xml:space="preserve">resistivity and </w:t>
      </w:r>
      <w:r>
        <w:t>EM</w:t>
      </w:r>
    </w:p>
    <w:p w14:paraId="776A1625" w14:textId="77777777" w:rsidR="00C738F5" w:rsidRDefault="00C738F5" w:rsidP="00C738F5">
      <w:pPr>
        <w:spacing w:afterLines="120" w:after="288"/>
      </w:pPr>
      <w:r>
        <w:t>Based on your calculations in the spreadsheet for Unit 3, answer the following questions.</w:t>
      </w:r>
    </w:p>
    <w:p w14:paraId="3BE07890" w14:textId="7C5F8547" w:rsidR="00C738F5" w:rsidRDefault="00C738F5" w:rsidP="00C738F5">
      <w:pPr>
        <w:pStyle w:val="ListParagraph"/>
        <w:numPr>
          <w:ilvl w:val="0"/>
          <w:numId w:val="2"/>
        </w:numPr>
        <w:spacing w:afterLines="120" w:after="288"/>
        <w:contextualSpacing w:val="0"/>
      </w:pPr>
      <w:r>
        <w:t>What is the geometric factor and the resistivity you calculated for the soil specimen described in Task 3.2.3D</w:t>
      </w:r>
      <w:r w:rsidR="00124B95">
        <w:t xml:space="preserve"> (see spreadsheet file</w:t>
      </w:r>
      <w:proofErr w:type="gramStart"/>
      <w:r w:rsidR="00124B95">
        <w:t>)</w:t>
      </w:r>
      <w:r>
        <w:t>?:</w:t>
      </w:r>
      <w:proofErr w:type="gramEnd"/>
      <w:r>
        <w:br/>
      </w:r>
    </w:p>
    <w:tbl>
      <w:tblPr>
        <w:tblStyle w:val="TableGrid"/>
        <w:tblW w:w="0" w:type="auto"/>
        <w:tblInd w:w="720" w:type="dxa"/>
        <w:tblLook w:val="04A0" w:firstRow="1" w:lastRow="0" w:firstColumn="1" w:lastColumn="0" w:noHBand="0" w:noVBand="1"/>
      </w:tblPr>
      <w:tblGrid>
        <w:gridCol w:w="4316"/>
        <w:gridCol w:w="4314"/>
      </w:tblGrid>
      <w:tr w:rsidR="00C738F5" w14:paraId="1A66CF7C" w14:textId="77777777" w:rsidTr="00760299">
        <w:tc>
          <w:tcPr>
            <w:tcW w:w="4675" w:type="dxa"/>
          </w:tcPr>
          <w:p w14:paraId="2D7DEE2D" w14:textId="77777777" w:rsidR="00C738F5" w:rsidRDefault="00C738F5" w:rsidP="00124B95">
            <w:pPr>
              <w:pStyle w:val="ListParagraph"/>
              <w:numPr>
                <w:ilvl w:val="0"/>
                <w:numId w:val="0"/>
              </w:numPr>
              <w:spacing w:afterLines="120" w:after="288"/>
              <w:contextualSpacing w:val="0"/>
              <w:jc w:val="center"/>
            </w:pPr>
            <w:r>
              <w:t>Geometric factor (K)</w:t>
            </w:r>
          </w:p>
        </w:tc>
        <w:tc>
          <w:tcPr>
            <w:tcW w:w="4675" w:type="dxa"/>
          </w:tcPr>
          <w:p w14:paraId="53270139" w14:textId="77777777" w:rsidR="00C738F5" w:rsidRDefault="00C738F5" w:rsidP="00124B95">
            <w:pPr>
              <w:pStyle w:val="ListParagraph"/>
              <w:numPr>
                <w:ilvl w:val="0"/>
                <w:numId w:val="0"/>
              </w:numPr>
              <w:spacing w:afterLines="120" w:after="288"/>
              <w:contextualSpacing w:val="0"/>
              <w:jc w:val="center"/>
            </w:pPr>
            <w:r>
              <w:t>Resistivity (Ohm m)</w:t>
            </w:r>
          </w:p>
        </w:tc>
      </w:tr>
      <w:tr w:rsidR="00C738F5" w14:paraId="1D3AA920" w14:textId="77777777" w:rsidTr="00760299">
        <w:tc>
          <w:tcPr>
            <w:tcW w:w="4675" w:type="dxa"/>
          </w:tcPr>
          <w:p w14:paraId="75329179" w14:textId="77777777" w:rsidR="00C738F5" w:rsidRDefault="00C738F5" w:rsidP="00760299">
            <w:pPr>
              <w:pStyle w:val="ListParagraph"/>
              <w:spacing w:afterLines="120" w:after="288"/>
              <w:ind w:left="0"/>
              <w:contextualSpacing w:val="0"/>
            </w:pPr>
          </w:p>
        </w:tc>
        <w:tc>
          <w:tcPr>
            <w:tcW w:w="4675" w:type="dxa"/>
          </w:tcPr>
          <w:p w14:paraId="3003CF76" w14:textId="77777777" w:rsidR="00C738F5" w:rsidRDefault="00C738F5" w:rsidP="00760299">
            <w:pPr>
              <w:pStyle w:val="ListParagraph"/>
              <w:spacing w:afterLines="120" w:after="288"/>
              <w:ind w:left="0"/>
              <w:contextualSpacing w:val="0"/>
            </w:pPr>
          </w:p>
        </w:tc>
      </w:tr>
    </w:tbl>
    <w:p w14:paraId="6E77007F" w14:textId="77777777" w:rsidR="00C738F5" w:rsidRPr="002B5A10" w:rsidRDefault="00C738F5" w:rsidP="00124B95">
      <w:pPr>
        <w:spacing w:afterLines="120" w:after="288"/>
      </w:pPr>
    </w:p>
    <w:p w14:paraId="665AFA1A" w14:textId="7C134B4D" w:rsidR="00C738F5" w:rsidRDefault="00C738F5" w:rsidP="00C738F5">
      <w:pPr>
        <w:pStyle w:val="ListParagraph"/>
        <w:numPr>
          <w:ilvl w:val="0"/>
          <w:numId w:val="2"/>
        </w:numPr>
        <w:spacing w:afterLines="120" w:after="288"/>
        <w:contextualSpacing w:val="0"/>
      </w:pPr>
      <w:r>
        <w:t xml:space="preserve">Based on your exploration </w:t>
      </w:r>
      <w:proofErr w:type="gramStart"/>
      <w:r>
        <w:t>per</w:t>
      </w:r>
      <w:proofErr w:type="gramEnd"/>
      <w:r>
        <w:t xml:space="preserve"> the instructions in Task 3.2.3D, describe what happens to the resistivity of the soil column when you double or halve the length of the column. Also describe what happens when you double or halve the radius of the column.</w:t>
      </w:r>
      <w:r>
        <w:br/>
        <w:t>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5C50">
        <w:t>__________</w:t>
      </w:r>
      <w:r>
        <w:t>_</w:t>
      </w:r>
    </w:p>
    <w:p w14:paraId="4B399BEC" w14:textId="763E6C77" w:rsidR="00C738F5" w:rsidRDefault="00C738F5" w:rsidP="00C738F5">
      <w:pPr>
        <w:pStyle w:val="ListParagraph"/>
        <w:numPr>
          <w:ilvl w:val="0"/>
          <w:numId w:val="2"/>
        </w:numPr>
        <w:spacing w:afterLines="120" w:after="288"/>
        <w:contextualSpacing w:val="0"/>
      </w:pPr>
      <w:r>
        <w:t>Explain how you could get the same exact resistance between the ends of two soil columns (Sample 1 and Sample 2) of identical resistivity when Sample 1 is only half the length of Sample 2. ___________________________________________________________________________________________________________________________________________________________________________________________________________________</w:t>
      </w:r>
      <w:r w:rsidR="00805C50">
        <w:t>____________________________________________________________________</w:t>
      </w:r>
      <w:r>
        <w:t>_</w:t>
      </w:r>
    </w:p>
    <w:p w14:paraId="7C1F9CD3" w14:textId="6CF82E11" w:rsidR="00C738F5" w:rsidRDefault="00C738F5" w:rsidP="00C738F5">
      <w:pPr>
        <w:pStyle w:val="ListParagraph"/>
        <w:numPr>
          <w:ilvl w:val="0"/>
          <w:numId w:val="2"/>
        </w:numPr>
        <w:spacing w:afterLines="120" w:after="288"/>
        <w:contextualSpacing w:val="0"/>
      </w:pPr>
      <w:r>
        <w:t>Using the results from Task 3.2.3E, describe the differences in the voltage recordings and the signal-to-noise ratio between the Wenner and the dipole-dipole arrays.  ____________________________________________________________________________________________________________</w:t>
      </w:r>
      <w:r w:rsidR="00805C50">
        <w:t>_____________________________</w:t>
      </w:r>
      <w:r>
        <w:t>___</w:t>
      </w:r>
    </w:p>
    <w:p w14:paraId="63D040AA" w14:textId="607BE69A" w:rsidR="00C738F5" w:rsidRDefault="00C738F5" w:rsidP="00C738F5">
      <w:pPr>
        <w:pStyle w:val="ListParagraph"/>
        <w:numPr>
          <w:ilvl w:val="0"/>
          <w:numId w:val="2"/>
        </w:numPr>
        <w:spacing w:afterLines="120" w:after="288"/>
        <w:contextualSpacing w:val="0"/>
      </w:pPr>
      <w:r w:rsidRPr="00657C51">
        <w:t>What could be done to improve the SNR during a survey? [hint: what variable can you control with the instrument?]</w:t>
      </w:r>
      <w:r>
        <w:br/>
        <w:t>_______________________________________________________________________________________________________________________________________________________________________________________________________________________________________</w:t>
      </w:r>
      <w:r w:rsidR="00805C50">
        <w:t>______________________________________________</w:t>
      </w:r>
      <w:r>
        <w:t>___</w:t>
      </w:r>
    </w:p>
    <w:p w14:paraId="474D96E5" w14:textId="0BE8B73B" w:rsidR="00C738F5" w:rsidRDefault="00C738F5" w:rsidP="00C738F5">
      <w:pPr>
        <w:pStyle w:val="ListParagraph"/>
        <w:numPr>
          <w:ilvl w:val="0"/>
          <w:numId w:val="2"/>
        </w:numPr>
        <w:spacing w:afterLines="120" w:after="288"/>
        <w:contextualSpacing w:val="0"/>
      </w:pPr>
      <w:r>
        <w:t xml:space="preserve">Based on your exploration per the instructions in Task 3.2.3E, summarize how </w:t>
      </w:r>
      <w:proofErr w:type="gramStart"/>
      <w:r>
        <w:t xml:space="preserve">the </w:t>
      </w:r>
      <w:r w:rsidRPr="00790B57">
        <w:rPr>
          <w:b/>
          <w:bCs/>
        </w:rPr>
        <w:t>a</w:t>
      </w:r>
      <w:proofErr w:type="gramEnd"/>
      <w:r>
        <w:t xml:space="preserve"> spacing affects the calculated transfer resistances (</w:t>
      </w:r>
      <w:r w:rsidRPr="00790B57">
        <w:rPr>
          <w:b/>
          <w:bCs/>
        </w:rPr>
        <w:t>R</w:t>
      </w:r>
      <w:r w:rsidRPr="00790B57">
        <w:rPr>
          <w:b/>
          <w:bCs/>
          <w:vertAlign w:val="subscript"/>
        </w:rPr>
        <w:t>t</w:t>
      </w:r>
      <w:r>
        <w:t>) and voltages (</w:t>
      </w:r>
      <w:r w:rsidRPr="00790B57">
        <w:rPr>
          <w:rFonts w:ascii="Symbol" w:hAnsi="Symbol"/>
          <w:b/>
          <w:bCs/>
        </w:rPr>
        <w:t>D</w:t>
      </w:r>
      <w:r w:rsidRPr="00790B57">
        <w:rPr>
          <w:b/>
          <w:bCs/>
        </w:rPr>
        <w:t>V</w:t>
      </w:r>
      <w:r>
        <w:t>) recorded with both arrays. Can you devise a simple rule of thumb for the Wenner array?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5C50">
        <w:t>_________________________________________________________</w:t>
      </w:r>
    </w:p>
    <w:p w14:paraId="06A2A091" w14:textId="39569FA9" w:rsidR="00C738F5" w:rsidRDefault="00C738F5" w:rsidP="00C738F5">
      <w:pPr>
        <w:pStyle w:val="ListParagraph"/>
        <w:numPr>
          <w:ilvl w:val="0"/>
          <w:numId w:val="2"/>
        </w:numPr>
        <w:spacing w:afterLines="120" w:after="288"/>
        <w:contextualSpacing w:val="0"/>
      </w:pPr>
      <w:r>
        <w:t>Based on the answer to Question 14, which array type might you prefer to use in a high-noise, urban environment? Keep in mind that a good signal-to-noise ratio (</w:t>
      </w:r>
      <w:r w:rsidRPr="00657C51">
        <w:rPr>
          <w:b/>
          <w:bCs/>
        </w:rPr>
        <w:t>SNR</w:t>
      </w:r>
      <w:r>
        <w:t>) for electrical imaging measurements is 10 or better.</w:t>
      </w:r>
      <w:r>
        <w:br/>
        <w:t>_______________________________________________________________________________________________________________________________________________________________________________________________________________________________________</w:t>
      </w:r>
      <w:r w:rsidR="00805C50">
        <w:t>______________________________________________</w:t>
      </w:r>
      <w:r>
        <w:t>___</w:t>
      </w:r>
    </w:p>
    <w:p w14:paraId="27F69832" w14:textId="5240F782" w:rsidR="00C738F5" w:rsidRDefault="00C738F5" w:rsidP="00C738F5">
      <w:pPr>
        <w:pStyle w:val="ListParagraph"/>
        <w:numPr>
          <w:ilvl w:val="0"/>
          <w:numId w:val="2"/>
        </w:numPr>
        <w:spacing w:after="160" w:line="259" w:lineRule="auto"/>
      </w:pPr>
      <w:r>
        <w:t>Based on your answers to Task 3.2.3F, d</w:t>
      </w:r>
      <w:r w:rsidRPr="00DA1967">
        <w:t>escribe the shape of the relationship</w:t>
      </w:r>
      <w:r>
        <w:t xml:space="preserve"> between skin depth (</w:t>
      </w:r>
      <w:r w:rsidRPr="00DA1967">
        <w:rPr>
          <w:rFonts w:ascii="Symbol" w:hAnsi="Symbol"/>
        </w:rPr>
        <w:t>d</w:t>
      </w:r>
      <w:r>
        <w:t>) and apparent soil conductivity (</w:t>
      </w:r>
      <w:r w:rsidRPr="00DA1967">
        <w:rPr>
          <w:rFonts w:ascii="Symbol" w:hAnsi="Symbol"/>
        </w:rPr>
        <w:t>s</w:t>
      </w:r>
      <w:r w:rsidRPr="00DA1967">
        <w:rPr>
          <w:vertAlign w:val="subscript"/>
        </w:rPr>
        <w:t>soil</w:t>
      </w:r>
      <w:r>
        <w:rPr>
          <w:vertAlign w:val="subscript"/>
        </w:rPr>
        <w:t>(a)</w:t>
      </w:r>
      <w:r>
        <w:t>) that</w:t>
      </w:r>
      <w:r w:rsidRPr="00DA1967">
        <w:t xml:space="preserve"> you have plotted. In what part of the salinity range that you have plotted does the skin depth change fastest (think about </w:t>
      </w:r>
      <w:r w:rsidRPr="00DA1967">
        <w:lastRenderedPageBreak/>
        <w:t>the gradient of the line)?</w:t>
      </w:r>
      <w:r>
        <w:br/>
        <w:t>________________________________________________________________________________________________________________________________________________________________________________________________________________________________________</w:t>
      </w:r>
      <w:r w:rsidR="00805C50">
        <w:t>______________________________________________</w:t>
      </w:r>
      <w:r>
        <w:t>__</w:t>
      </w:r>
    </w:p>
    <w:p w14:paraId="3A396E83" w14:textId="77777777" w:rsidR="00C738F5" w:rsidRPr="00DA1967" w:rsidRDefault="00C738F5" w:rsidP="00C738F5"/>
    <w:p w14:paraId="75237588" w14:textId="3E5B3F97" w:rsidR="00C738F5" w:rsidRDefault="00C738F5" w:rsidP="00124B95">
      <w:pPr>
        <w:pStyle w:val="ListParagraph"/>
        <w:numPr>
          <w:ilvl w:val="0"/>
          <w:numId w:val="2"/>
        </w:numPr>
        <w:spacing w:afterLines="120" w:after="288"/>
        <w:contextualSpacing w:val="0"/>
      </w:pPr>
      <w:r w:rsidRPr="00DA1967">
        <w:t xml:space="preserve">Based </w:t>
      </w:r>
      <w:r>
        <w:t>on your exploration of the induction number in</w:t>
      </w:r>
      <w:r w:rsidRPr="00DA1967">
        <w:t xml:space="preserve"> </w:t>
      </w:r>
      <w:r>
        <w:t>Task 3.2.3F</w:t>
      </w:r>
      <w:r w:rsidRPr="00DA1967">
        <w:t>,</w:t>
      </w:r>
      <w:r>
        <w:t xml:space="preserve"> what is the maximum conductivity where the low induction number approximation (i.e. </w:t>
      </w:r>
      <w:r w:rsidRPr="00AE0687">
        <w:rPr>
          <w:i/>
          <w:iCs/>
        </w:rPr>
        <w:t>N</w:t>
      </w:r>
      <w:r w:rsidRPr="00AE0687">
        <w:rPr>
          <w:i/>
          <w:iCs/>
          <w:vertAlign w:val="subscript"/>
        </w:rPr>
        <w:t>B</w:t>
      </w:r>
      <w:r>
        <w:t xml:space="preserve">&lt;&lt;1) is met for the 4 m, 2 m and 1 m coil separations of the </w:t>
      </w:r>
      <w:proofErr w:type="spellStart"/>
      <w:r>
        <w:t>Dualem</w:t>
      </w:r>
      <w:proofErr w:type="spellEnd"/>
      <w:r>
        <w:t xml:space="preserve"> 421S? Assume that NB = 0.5 is considered </w:t>
      </w:r>
      <w:proofErr w:type="gramStart"/>
      <w:r>
        <w:t>a good</w:t>
      </w:r>
      <w:proofErr w:type="gramEnd"/>
      <w:r>
        <w:t xml:space="preserve"> value for the low induction number approximation to be valid. Report your values in mS/m.</w:t>
      </w:r>
    </w:p>
    <w:tbl>
      <w:tblPr>
        <w:tblStyle w:val="TableGrid"/>
        <w:tblW w:w="0" w:type="auto"/>
        <w:tblInd w:w="720" w:type="dxa"/>
        <w:tblLook w:val="04A0" w:firstRow="1" w:lastRow="0" w:firstColumn="1" w:lastColumn="0" w:noHBand="0" w:noVBand="1"/>
      </w:tblPr>
      <w:tblGrid>
        <w:gridCol w:w="2253"/>
        <w:gridCol w:w="2125"/>
        <w:gridCol w:w="2126"/>
        <w:gridCol w:w="2126"/>
      </w:tblGrid>
      <w:tr w:rsidR="00C738F5" w14:paraId="580B38A6" w14:textId="77777777" w:rsidTr="00760299">
        <w:tc>
          <w:tcPr>
            <w:tcW w:w="8630" w:type="dxa"/>
            <w:gridSpan w:val="4"/>
          </w:tcPr>
          <w:p w14:paraId="6C60C8FB" w14:textId="77777777" w:rsidR="00C738F5" w:rsidRPr="0092598B" w:rsidRDefault="00C738F5" w:rsidP="00124B95">
            <w:pPr>
              <w:pStyle w:val="ListParagraph"/>
              <w:numPr>
                <w:ilvl w:val="0"/>
                <w:numId w:val="0"/>
              </w:numPr>
              <w:spacing w:afterLines="120" w:after="288"/>
              <w:contextualSpacing w:val="0"/>
              <w:rPr>
                <w:b/>
                <w:bCs/>
              </w:rPr>
            </w:pPr>
            <w:r w:rsidRPr="0092598B">
              <w:rPr>
                <w:b/>
                <w:bCs/>
              </w:rPr>
              <w:t>Results of low induction number exploration</w:t>
            </w:r>
          </w:p>
        </w:tc>
      </w:tr>
      <w:tr w:rsidR="00C738F5" w14:paraId="65C24EEE" w14:textId="77777777" w:rsidTr="00760299">
        <w:tc>
          <w:tcPr>
            <w:tcW w:w="2253" w:type="dxa"/>
          </w:tcPr>
          <w:p w14:paraId="41890EB2" w14:textId="77777777" w:rsidR="00C738F5" w:rsidRDefault="00C738F5" w:rsidP="00760299">
            <w:pPr>
              <w:pStyle w:val="ListParagraph"/>
              <w:spacing w:afterLines="120" w:after="288"/>
              <w:ind w:left="0"/>
              <w:contextualSpacing w:val="0"/>
            </w:pPr>
            <w:r>
              <w:t>Coil separation (m)</w:t>
            </w:r>
          </w:p>
        </w:tc>
        <w:tc>
          <w:tcPr>
            <w:tcW w:w="2125" w:type="dxa"/>
          </w:tcPr>
          <w:p w14:paraId="4205AD10" w14:textId="77777777" w:rsidR="00C738F5" w:rsidRDefault="00C738F5" w:rsidP="00760299">
            <w:pPr>
              <w:pStyle w:val="ListParagraph"/>
              <w:spacing w:afterLines="120" w:after="288"/>
              <w:ind w:left="0"/>
              <w:contextualSpacing w:val="0"/>
            </w:pPr>
            <w:r>
              <w:t>4</w:t>
            </w:r>
          </w:p>
        </w:tc>
        <w:tc>
          <w:tcPr>
            <w:tcW w:w="2126" w:type="dxa"/>
          </w:tcPr>
          <w:p w14:paraId="6ECD15F4" w14:textId="77777777" w:rsidR="00C738F5" w:rsidRDefault="00C738F5" w:rsidP="00760299">
            <w:pPr>
              <w:pStyle w:val="ListParagraph"/>
              <w:spacing w:afterLines="120" w:after="288"/>
              <w:ind w:left="0"/>
              <w:contextualSpacing w:val="0"/>
            </w:pPr>
            <w:r>
              <w:t>2</w:t>
            </w:r>
          </w:p>
        </w:tc>
        <w:tc>
          <w:tcPr>
            <w:tcW w:w="2126" w:type="dxa"/>
          </w:tcPr>
          <w:p w14:paraId="4CD014FF" w14:textId="77777777" w:rsidR="00C738F5" w:rsidRDefault="00C738F5" w:rsidP="00760299">
            <w:pPr>
              <w:pStyle w:val="ListParagraph"/>
              <w:spacing w:afterLines="120" w:after="288"/>
              <w:ind w:left="0"/>
              <w:contextualSpacing w:val="0"/>
            </w:pPr>
            <w:r>
              <w:t>1</w:t>
            </w:r>
          </w:p>
        </w:tc>
      </w:tr>
      <w:tr w:rsidR="00C738F5" w14:paraId="3FAA6AE0" w14:textId="77777777" w:rsidTr="00760299">
        <w:tc>
          <w:tcPr>
            <w:tcW w:w="2253" w:type="dxa"/>
          </w:tcPr>
          <w:p w14:paraId="6A5AE78F" w14:textId="77777777" w:rsidR="00C738F5" w:rsidRDefault="00C738F5" w:rsidP="00760299">
            <w:pPr>
              <w:pStyle w:val="ListParagraph"/>
              <w:spacing w:afterLines="120" w:after="288"/>
              <w:ind w:left="0"/>
              <w:contextualSpacing w:val="0"/>
            </w:pPr>
            <w:r>
              <w:t>Maximum conductivity for low induction number to be valid (mS/m)</w:t>
            </w:r>
          </w:p>
        </w:tc>
        <w:tc>
          <w:tcPr>
            <w:tcW w:w="2125" w:type="dxa"/>
          </w:tcPr>
          <w:p w14:paraId="3C7256C1" w14:textId="77777777" w:rsidR="00C738F5" w:rsidRDefault="00C738F5" w:rsidP="00760299">
            <w:pPr>
              <w:pStyle w:val="ListParagraph"/>
              <w:spacing w:afterLines="120" w:after="288"/>
              <w:ind w:left="0"/>
              <w:contextualSpacing w:val="0"/>
            </w:pPr>
          </w:p>
        </w:tc>
        <w:tc>
          <w:tcPr>
            <w:tcW w:w="2126" w:type="dxa"/>
          </w:tcPr>
          <w:p w14:paraId="097702FB" w14:textId="77777777" w:rsidR="00C738F5" w:rsidRDefault="00C738F5" w:rsidP="00760299">
            <w:pPr>
              <w:pStyle w:val="ListParagraph"/>
              <w:spacing w:afterLines="120" w:after="288"/>
              <w:ind w:left="0"/>
              <w:contextualSpacing w:val="0"/>
            </w:pPr>
          </w:p>
        </w:tc>
        <w:tc>
          <w:tcPr>
            <w:tcW w:w="2126" w:type="dxa"/>
          </w:tcPr>
          <w:p w14:paraId="35BA1AFF" w14:textId="77777777" w:rsidR="00C738F5" w:rsidRDefault="00C738F5" w:rsidP="00760299">
            <w:pPr>
              <w:pStyle w:val="ListParagraph"/>
              <w:spacing w:afterLines="120" w:after="288"/>
              <w:ind w:left="0"/>
              <w:contextualSpacing w:val="0"/>
            </w:pPr>
          </w:p>
        </w:tc>
      </w:tr>
    </w:tbl>
    <w:p w14:paraId="07D2DCBC" w14:textId="4FA899A5" w:rsidR="00C738F5" w:rsidRDefault="00C738F5" w:rsidP="00124B95">
      <w:pPr>
        <w:spacing w:afterLines="120" w:after="288"/>
      </w:pPr>
      <w:r>
        <w:softHyphen/>
      </w:r>
      <w:r>
        <w:softHyphen/>
      </w:r>
      <w:r>
        <w:softHyphen/>
      </w:r>
      <w:r>
        <w:softHyphen/>
      </w:r>
      <w:r>
        <w:softHyphen/>
      </w:r>
      <w:r>
        <w:softHyphen/>
      </w:r>
      <w:r>
        <w:softHyphen/>
      </w:r>
      <w:r>
        <w:softHyphen/>
      </w:r>
      <w:r>
        <w:softHyphen/>
      </w:r>
      <w:r>
        <w:softHyphen/>
      </w:r>
      <w:r>
        <w:softHyphen/>
      </w:r>
    </w:p>
    <w:p w14:paraId="3F6AC51B" w14:textId="1FF877F6" w:rsidR="00C738F5" w:rsidRDefault="00124B95" w:rsidP="00124B95">
      <w:pPr>
        <w:pStyle w:val="Heading1"/>
      </w:pPr>
      <w:r>
        <w:t>T</w:t>
      </w:r>
      <w:r w:rsidR="00C738F5">
        <w:t xml:space="preserve">ask 3.2.4: </w:t>
      </w:r>
      <w:r>
        <w:t>E</w:t>
      </w:r>
      <w:r w:rsidR="00C738F5">
        <w:t xml:space="preserve">xploring measurement sensitivity with </w:t>
      </w:r>
      <w:r>
        <w:t>SEER</w:t>
      </w:r>
    </w:p>
    <w:p w14:paraId="7E18681C" w14:textId="77777777" w:rsidR="00C738F5" w:rsidRDefault="00C738F5" w:rsidP="00C738F5">
      <w:pPr>
        <w:spacing w:afterLines="120" w:after="288"/>
      </w:pPr>
      <w:r>
        <w:t>Based on your exploration with SEER (both the tutorial video and the activities described in the SEER handout), answer the following questions.</w:t>
      </w:r>
    </w:p>
    <w:p w14:paraId="1920046C" w14:textId="0E3C4D13" w:rsidR="00C738F5" w:rsidRPr="001451FF" w:rsidRDefault="00C738F5" w:rsidP="00124B95">
      <w:pPr>
        <w:pStyle w:val="ListParagraph"/>
        <w:numPr>
          <w:ilvl w:val="0"/>
          <w:numId w:val="2"/>
        </w:numPr>
        <w:spacing w:after="160" w:line="259" w:lineRule="auto"/>
      </w:pPr>
      <w:r>
        <w:t xml:space="preserve">Geophysical images are best described as: [a] blurry but still useful; [b] sharp and high-resolution; [c] blurry and useless; [d] sharp but of limited field application; [e] none of the above. </w:t>
      </w:r>
      <w:r w:rsidRPr="001451FF">
        <w:rPr>
          <w:i/>
          <w:iCs/>
        </w:rPr>
        <w:t>Circle the correct answe</w:t>
      </w:r>
      <w:r>
        <w:rPr>
          <w:i/>
          <w:iCs/>
        </w:rPr>
        <w:t>r</w:t>
      </w:r>
      <w:r w:rsidR="00124B95">
        <w:rPr>
          <w:i/>
          <w:iCs/>
        </w:rPr>
        <w:br/>
      </w:r>
    </w:p>
    <w:p w14:paraId="1BE6C0A3" w14:textId="3E1295E4" w:rsidR="00C738F5" w:rsidRDefault="00C738F5" w:rsidP="00124B95">
      <w:pPr>
        <w:pStyle w:val="ListParagraph"/>
        <w:numPr>
          <w:ilvl w:val="0"/>
          <w:numId w:val="2"/>
        </w:numPr>
        <w:spacing w:after="160" w:line="259" w:lineRule="auto"/>
      </w:pPr>
      <w:r>
        <w:t xml:space="preserve">Can you come up with some </w:t>
      </w:r>
      <w:r w:rsidRPr="001451FF">
        <w:t xml:space="preserve">pros and </w:t>
      </w:r>
      <w:r>
        <w:t>cons of installing borehole electrodes to help better understand the subsurface at a contaminated site?</w:t>
      </w:r>
      <w:r>
        <w:br/>
        <w:t>_______________________________________________________________________________________________________________________________________________________________________________________________________________________________________</w:t>
      </w:r>
      <w:r w:rsidR="00CF6905">
        <w:t>______________________________________________</w:t>
      </w:r>
      <w:r>
        <w:t>___</w:t>
      </w:r>
      <w:r w:rsidR="00124B95">
        <w:br/>
      </w:r>
    </w:p>
    <w:p w14:paraId="46259E40" w14:textId="7E477F30" w:rsidR="00C738F5" w:rsidRPr="000E783E" w:rsidRDefault="00C738F5" w:rsidP="00124B95">
      <w:pPr>
        <w:pStyle w:val="ListParagraph"/>
        <w:numPr>
          <w:ilvl w:val="0"/>
          <w:numId w:val="2"/>
        </w:numPr>
        <w:spacing w:after="160" w:line="259" w:lineRule="auto"/>
      </w:pPr>
      <w:r w:rsidRPr="000E783E">
        <w:t>For the exploration with the LNAPL scenario, how realistic are the predicted inversion structures relative to the true model structure when using the dipole-dipole array?</w:t>
      </w:r>
      <w:r>
        <w:t xml:space="preserve"> [</w:t>
      </w:r>
      <w:r w:rsidRPr="000E783E">
        <w:rPr>
          <w:i/>
          <w:iCs/>
        </w:rPr>
        <w:t>Hint:</w:t>
      </w:r>
      <w:r>
        <w:t xml:space="preserve"> </w:t>
      </w:r>
      <w:r w:rsidRPr="000E783E">
        <w:rPr>
          <w:i/>
          <w:iCs/>
        </w:rPr>
        <w:t>Think about both the geometry of the conductive region resolved in the predicted inversion result and also the values of the resistivities in the different cells</w:t>
      </w:r>
      <w:r>
        <w:rPr>
          <w:i/>
          <w:iCs/>
        </w:rPr>
        <w:t xml:space="preserve"> relative to the true model</w:t>
      </w:r>
      <w:r>
        <w:t>].</w:t>
      </w:r>
      <w:r w:rsidR="00452394">
        <w:br/>
        <w:t>____________________________________________________________________________________________________________________________________________</w:t>
      </w:r>
      <w:r w:rsidR="00452394">
        <w:lastRenderedPageBreak/>
        <w:t>______________________________________________________________________</w:t>
      </w:r>
      <w:r w:rsidR="00124B95">
        <w:br/>
      </w:r>
    </w:p>
    <w:p w14:paraId="2C34CDE0" w14:textId="066CA2F3" w:rsidR="00C738F5" w:rsidRDefault="00C738F5" w:rsidP="00C738F5">
      <w:pPr>
        <w:pStyle w:val="ListParagraph"/>
        <w:numPr>
          <w:ilvl w:val="0"/>
          <w:numId w:val="2"/>
        </w:numPr>
        <w:spacing w:afterLines="120" w:after="288"/>
        <w:contextualSpacing w:val="0"/>
      </w:pPr>
      <w:r>
        <w:t>For the LNAPL scenario, how does the predicted inversion result for the Wenner configuration compare to what you obtained for the dipole-dipole configuration? What about when you use the “combined” geometry that includes both the Wenner and dipole-dipole configuration measurements?</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F6905">
        <w:t>______________________</w:t>
      </w:r>
      <w:r>
        <w:t>___</w:t>
      </w:r>
    </w:p>
    <w:p w14:paraId="00CACEF0" w14:textId="77777777" w:rsidR="00C738F5" w:rsidRDefault="00C738F5" w:rsidP="00C738F5">
      <w:pPr>
        <w:pStyle w:val="ListParagraph"/>
        <w:numPr>
          <w:ilvl w:val="0"/>
          <w:numId w:val="2"/>
        </w:numPr>
        <w:spacing w:afterLines="120" w:after="288"/>
        <w:contextualSpacing w:val="0"/>
      </w:pPr>
      <w:r>
        <w:t xml:space="preserve">Describe how the three array types explored in this exercise (Wenner, dipole-dipole, and combined) </w:t>
      </w:r>
      <w:r w:rsidRPr="00843243">
        <w:t>differ in their ability to resolve the LNAPL structure.</w:t>
      </w:r>
    </w:p>
    <w:p w14:paraId="7F718861" w14:textId="5F010841" w:rsidR="00C738F5" w:rsidRDefault="00C738F5" w:rsidP="00C738F5">
      <w:pPr>
        <w:pStyle w:val="ListParagraph"/>
        <w:numPr>
          <w:ilvl w:val="0"/>
          <w:numId w:val="2"/>
        </w:numPr>
        <w:spacing w:afterLines="120" w:after="288"/>
        <w:contextualSpacing w:val="0"/>
      </w:pPr>
      <w:r>
        <w:t xml:space="preserve">Based on your results from the UST model scenario, describe the maximum investigation depth (as a row number) for the block to still be visible using the dipole array and then the Wenner array. Remember, </w:t>
      </w:r>
      <w:r w:rsidRPr="005020F6">
        <w:t xml:space="preserve">a minimum 12% change from the background resistivity of 2 Ohm m is needed in at least three blocks of the model to </w:t>
      </w:r>
      <w:r>
        <w:t>“</w:t>
      </w:r>
      <w:r w:rsidRPr="005020F6">
        <w:t>detect</w:t>
      </w:r>
      <w:r>
        <w:t>”</w:t>
      </w:r>
      <w:r w:rsidRPr="005020F6">
        <w:t xml:space="preserve"> the presence of the block</w:t>
      </w:r>
      <w:r>
        <w:t xml:space="preserve"> at a particular depth</w:t>
      </w:r>
      <w:r w:rsidRPr="005020F6">
        <w:t>.</w:t>
      </w:r>
      <w:r>
        <w:t xml:space="preserve"> </w:t>
      </w:r>
    </w:p>
    <w:tbl>
      <w:tblPr>
        <w:tblStyle w:val="TableGrid"/>
        <w:tblW w:w="0" w:type="auto"/>
        <w:tblInd w:w="720" w:type="dxa"/>
        <w:tblLook w:val="04A0" w:firstRow="1" w:lastRow="0" w:firstColumn="1" w:lastColumn="0" w:noHBand="0" w:noVBand="1"/>
      </w:tblPr>
      <w:tblGrid>
        <w:gridCol w:w="4284"/>
        <w:gridCol w:w="4346"/>
      </w:tblGrid>
      <w:tr w:rsidR="00C738F5" w14:paraId="5973A004" w14:textId="77777777" w:rsidTr="00760299">
        <w:tc>
          <w:tcPr>
            <w:tcW w:w="4675" w:type="dxa"/>
          </w:tcPr>
          <w:p w14:paraId="4189DE1C" w14:textId="77777777" w:rsidR="00C738F5" w:rsidRPr="00C75A76" w:rsidRDefault="00C738F5" w:rsidP="00760299">
            <w:pPr>
              <w:pStyle w:val="ListParagraph"/>
              <w:spacing w:afterLines="120" w:after="288"/>
              <w:ind w:left="0"/>
              <w:contextualSpacing w:val="0"/>
              <w:rPr>
                <w:b/>
                <w:bCs/>
              </w:rPr>
            </w:pPr>
            <w:r w:rsidRPr="00C75A76">
              <w:rPr>
                <w:b/>
                <w:bCs/>
              </w:rPr>
              <w:t>Array type</w:t>
            </w:r>
          </w:p>
        </w:tc>
        <w:tc>
          <w:tcPr>
            <w:tcW w:w="4675" w:type="dxa"/>
          </w:tcPr>
          <w:p w14:paraId="611ABA8D" w14:textId="77777777" w:rsidR="00C738F5" w:rsidRPr="00C75A76" w:rsidRDefault="00C738F5" w:rsidP="00760299">
            <w:pPr>
              <w:pStyle w:val="ListParagraph"/>
              <w:spacing w:afterLines="120" w:after="288"/>
              <w:ind w:left="0"/>
              <w:contextualSpacing w:val="0"/>
              <w:rPr>
                <w:b/>
                <w:bCs/>
              </w:rPr>
            </w:pPr>
            <w:r w:rsidRPr="00C75A76">
              <w:rPr>
                <w:b/>
                <w:bCs/>
              </w:rPr>
              <w:t>Maximum investigation depth</w:t>
            </w:r>
          </w:p>
        </w:tc>
      </w:tr>
      <w:tr w:rsidR="00C738F5" w14:paraId="223EC037" w14:textId="77777777" w:rsidTr="00760299">
        <w:tc>
          <w:tcPr>
            <w:tcW w:w="4675" w:type="dxa"/>
          </w:tcPr>
          <w:p w14:paraId="43CEAFC4" w14:textId="77777777" w:rsidR="00C738F5" w:rsidRDefault="00C738F5" w:rsidP="00760299">
            <w:pPr>
              <w:pStyle w:val="ListParagraph"/>
              <w:spacing w:afterLines="120" w:after="288"/>
              <w:ind w:left="0"/>
              <w:contextualSpacing w:val="0"/>
            </w:pPr>
            <w:r>
              <w:t>Dipole-dipole</w:t>
            </w:r>
          </w:p>
        </w:tc>
        <w:tc>
          <w:tcPr>
            <w:tcW w:w="4675" w:type="dxa"/>
          </w:tcPr>
          <w:p w14:paraId="6B39C4C6" w14:textId="77777777" w:rsidR="00C738F5" w:rsidRDefault="00C738F5" w:rsidP="00760299">
            <w:pPr>
              <w:pStyle w:val="ListParagraph"/>
              <w:spacing w:afterLines="120" w:after="288"/>
              <w:ind w:left="0"/>
              <w:contextualSpacing w:val="0"/>
            </w:pPr>
          </w:p>
        </w:tc>
      </w:tr>
      <w:tr w:rsidR="00C738F5" w14:paraId="65D11FC6" w14:textId="77777777" w:rsidTr="00760299">
        <w:tc>
          <w:tcPr>
            <w:tcW w:w="4675" w:type="dxa"/>
          </w:tcPr>
          <w:p w14:paraId="5C60C131" w14:textId="77777777" w:rsidR="00C738F5" w:rsidRDefault="00C738F5" w:rsidP="00760299">
            <w:pPr>
              <w:pStyle w:val="ListParagraph"/>
              <w:spacing w:afterLines="120" w:after="288"/>
              <w:ind w:left="0"/>
              <w:contextualSpacing w:val="0"/>
            </w:pPr>
            <w:r>
              <w:t>Wenner</w:t>
            </w:r>
          </w:p>
        </w:tc>
        <w:tc>
          <w:tcPr>
            <w:tcW w:w="4675" w:type="dxa"/>
          </w:tcPr>
          <w:p w14:paraId="06E04C05" w14:textId="77777777" w:rsidR="00C738F5" w:rsidRDefault="00C738F5" w:rsidP="00760299">
            <w:pPr>
              <w:pStyle w:val="ListParagraph"/>
              <w:spacing w:afterLines="120" w:after="288"/>
              <w:ind w:left="0"/>
              <w:contextualSpacing w:val="0"/>
            </w:pPr>
          </w:p>
        </w:tc>
      </w:tr>
    </w:tbl>
    <w:p w14:paraId="22BCE578" w14:textId="77777777" w:rsidR="00C738F5" w:rsidRDefault="00C738F5" w:rsidP="00124B95">
      <w:pPr>
        <w:spacing w:afterLines="120" w:after="288"/>
      </w:pPr>
    </w:p>
    <w:p w14:paraId="65F0240E" w14:textId="7F347F7F" w:rsidR="00124B95" w:rsidRDefault="00C738F5" w:rsidP="00C738F5">
      <w:pPr>
        <w:pStyle w:val="ListParagraph"/>
        <w:numPr>
          <w:ilvl w:val="0"/>
          <w:numId w:val="2"/>
        </w:numPr>
        <w:spacing w:afterLines="120" w:after="288"/>
      </w:pPr>
      <w:r>
        <w:t>Which array has the highest percentage change in resistivity due to the presence of the block and for what depth (row number) does this occur? _________________________________________________________________________________________________________________________________________________________________________________________________________________________________________</w:t>
      </w:r>
      <w:r w:rsidR="00CF6905">
        <w:t>_______________________________________________</w:t>
      </w:r>
      <w:r w:rsidR="00124B95">
        <w:br/>
      </w:r>
    </w:p>
    <w:p w14:paraId="0000000B" w14:textId="5DB586AF" w:rsidR="00804F18" w:rsidRDefault="00C738F5" w:rsidP="00124B95">
      <w:pPr>
        <w:pStyle w:val="ListParagraph"/>
        <w:numPr>
          <w:ilvl w:val="0"/>
          <w:numId w:val="2"/>
        </w:numPr>
        <w:spacing w:afterLines="120" w:after="288"/>
      </w:pPr>
      <w:r>
        <w:t>How does the resistivity change far from the block (e.g. in the columns that are just 4 columns in from the side of the model) as the conductive block is moved to progressively greater depth?</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F6905">
        <w:t>______________________________________</w:t>
      </w:r>
      <w:r>
        <w:t>____</w:t>
      </w:r>
    </w:p>
    <w:sectPr w:rsidR="00804F18">
      <w:headerReference w:type="default" r:id="rId8"/>
      <w:footerReference w:type="even" r:id="rId9"/>
      <w:footerReference w:type="default" r:id="rId10"/>
      <w:headerReference w:type="first" r:id="rId11"/>
      <w:footerReference w:type="first" r:id="rId12"/>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0DEC1" w14:textId="77777777" w:rsidR="00400490" w:rsidRDefault="00400490">
      <w:pPr>
        <w:spacing w:after="0"/>
      </w:pPr>
      <w:r>
        <w:separator/>
      </w:r>
    </w:p>
  </w:endnote>
  <w:endnote w:type="continuationSeparator" w:id="0">
    <w:p w14:paraId="2F35E619" w14:textId="77777777" w:rsidR="00400490" w:rsidRDefault="004004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77777777" w:rsidR="00804F18" w:rsidRDefault="00A57BE5">
    <w:pPr>
      <w:pBdr>
        <w:top w:val="nil"/>
        <w:left w:val="nil"/>
        <w:bottom w:val="nil"/>
        <w:right w:val="nil"/>
        <w:between w:val="nil"/>
      </w:pBdr>
      <w:tabs>
        <w:tab w:val="center" w:pos="4320"/>
        <w:tab w:val="right" w:pos="8640"/>
      </w:tabs>
      <w:jc w:val="right"/>
      <w:rPr>
        <w:color w:val="000000"/>
      </w:rPr>
    </w:pPr>
    <w:r>
      <w:rPr>
        <w:color w:val="000000"/>
      </w:rPr>
      <w:fldChar w:fldCharType="begin"/>
    </w:r>
    <w:r>
      <w:rPr>
        <w:rFonts w:ascii="Times New Roman" w:hAnsi="Times New Roman"/>
        <w:color w:val="000000"/>
        <w:sz w:val="24"/>
      </w:rPr>
      <w:instrText>PAGE</w:instrText>
    </w:r>
    <w:r>
      <w:rPr>
        <w:color w:val="000000"/>
      </w:rPr>
      <w:fldChar w:fldCharType="separate"/>
    </w:r>
    <w:r>
      <w:rPr>
        <w:color w:val="000000"/>
      </w:rPr>
      <w:fldChar w:fldCharType="end"/>
    </w:r>
  </w:p>
  <w:p w14:paraId="0000000F" w14:textId="77777777" w:rsidR="00804F18" w:rsidRDefault="00804F1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0D6651DE" w:rsidR="00804F18" w:rsidRDefault="00A57BE5">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rPr>
    </w:pPr>
    <w:r>
      <w:rPr>
        <w:rFonts w:eastAsia="Arial" w:cs="Arial"/>
        <w:i/>
        <w:color w:val="000000"/>
        <w:sz w:val="18"/>
        <w:szCs w:val="18"/>
      </w:rPr>
      <w:t xml:space="preserve">Questions or comments please contact </w:t>
    </w:r>
    <w:r>
      <w:rPr>
        <w:rFonts w:eastAsia="Arial" w:cs="Arial"/>
        <w:i/>
        <w:color w:val="000000"/>
        <w:sz w:val="18"/>
        <w:szCs w:val="18"/>
        <w:u w:val="single"/>
      </w:rPr>
      <w:t>education@earthscope.org</w:t>
    </w:r>
    <w:r>
      <w:rPr>
        <w:rFonts w:eastAsia="Arial" w:cs="Arial"/>
        <w:i/>
        <w:color w:val="000000"/>
        <w:sz w:val="18"/>
        <w:szCs w:val="18"/>
      </w:rPr>
      <w:tab/>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sidR="00CF09B1">
      <w:rPr>
        <w:rFonts w:eastAsia="Arial" w:cs="Arial"/>
        <w:i/>
        <w:noProof/>
        <w:color w:val="000000"/>
        <w:sz w:val="18"/>
        <w:szCs w:val="18"/>
      </w:rPr>
      <w:t>2</w:t>
    </w:r>
    <w:r>
      <w:rPr>
        <w:rFonts w:eastAsia="Arial" w:cs="Arial"/>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152AA522" w:rsidR="00804F18" w:rsidRPr="00A57BE5" w:rsidRDefault="00A57BE5">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lang w:val="fr-FR"/>
      </w:rPr>
    </w:pPr>
    <w:r w:rsidRPr="00A57BE5">
      <w:rPr>
        <w:rFonts w:eastAsia="Arial" w:cs="Arial"/>
        <w:i/>
        <w:color w:val="000000"/>
        <w:sz w:val="18"/>
        <w:szCs w:val="18"/>
        <w:lang w:val="fr-FR"/>
      </w:rPr>
      <w:t xml:space="preserve">Questions or </w:t>
    </w:r>
    <w:proofErr w:type="spellStart"/>
    <w:r w:rsidRPr="00A57BE5">
      <w:rPr>
        <w:rFonts w:eastAsia="Arial" w:cs="Arial"/>
        <w:i/>
        <w:color w:val="000000"/>
        <w:sz w:val="18"/>
        <w:szCs w:val="18"/>
        <w:lang w:val="fr-FR"/>
      </w:rPr>
      <w:t>comments</w:t>
    </w:r>
    <w:proofErr w:type="spellEnd"/>
    <w:r w:rsidRPr="00A57BE5">
      <w:rPr>
        <w:rFonts w:eastAsia="Arial" w:cs="Arial"/>
        <w:i/>
        <w:color w:val="000000"/>
        <w:sz w:val="18"/>
        <w:szCs w:val="18"/>
        <w:lang w:val="fr-FR"/>
      </w:rPr>
      <w:t xml:space="preserve"> </w:t>
    </w:r>
    <w:proofErr w:type="spellStart"/>
    <w:r w:rsidRPr="00A57BE5">
      <w:rPr>
        <w:rFonts w:eastAsia="Arial" w:cs="Arial"/>
        <w:i/>
        <w:color w:val="000000"/>
        <w:sz w:val="18"/>
        <w:szCs w:val="18"/>
        <w:lang w:val="fr-FR"/>
      </w:rPr>
      <w:t>please</w:t>
    </w:r>
    <w:proofErr w:type="spellEnd"/>
    <w:r w:rsidRPr="00A57BE5">
      <w:rPr>
        <w:rFonts w:eastAsia="Arial" w:cs="Arial"/>
        <w:i/>
        <w:color w:val="000000"/>
        <w:sz w:val="18"/>
        <w:szCs w:val="18"/>
        <w:lang w:val="fr-FR"/>
      </w:rPr>
      <w:t xml:space="preserve"> contact </w:t>
    </w:r>
    <w:r w:rsidRPr="00A57BE5">
      <w:rPr>
        <w:rFonts w:eastAsia="Arial" w:cs="Arial"/>
        <w:i/>
        <w:sz w:val="18"/>
        <w:szCs w:val="18"/>
        <w:u w:val="single"/>
        <w:lang w:val="fr-FR"/>
      </w:rPr>
      <w:t>education@earthscope.org</w:t>
    </w:r>
    <w:r w:rsidRPr="00A57BE5">
      <w:rPr>
        <w:rFonts w:eastAsia="Arial" w:cs="Arial"/>
        <w:i/>
        <w:sz w:val="18"/>
        <w:szCs w:val="18"/>
        <w:lang w:val="fr-FR"/>
      </w:rPr>
      <w:t xml:space="preserve">. Version </w:t>
    </w:r>
    <w:r w:rsidR="00124B95" w:rsidRPr="00A57BE5">
      <w:rPr>
        <w:rFonts w:eastAsia="Arial" w:cs="Arial"/>
        <w:i/>
        <w:sz w:val="18"/>
        <w:szCs w:val="18"/>
        <w:lang w:val="fr-FR"/>
      </w:rPr>
      <w:t xml:space="preserve">Sept </w:t>
    </w:r>
    <w:r w:rsidR="001B5900">
      <w:rPr>
        <w:rFonts w:eastAsia="Arial" w:cs="Arial"/>
        <w:i/>
        <w:sz w:val="18"/>
        <w:szCs w:val="18"/>
        <w:lang w:val="fr-FR"/>
      </w:rPr>
      <w:t>June 19, 2025</w:t>
    </w:r>
    <w:r w:rsidRPr="00A57BE5">
      <w:rPr>
        <w:rFonts w:eastAsia="Arial" w:cs="Arial"/>
        <w:i/>
        <w:sz w:val="18"/>
        <w:szCs w:val="18"/>
        <w:lang w:val="fr-FR"/>
      </w:rPr>
      <w:t>.</w:t>
    </w:r>
    <w:r w:rsidRPr="00A57BE5">
      <w:rPr>
        <w:rFonts w:eastAsia="Arial" w:cs="Arial"/>
        <w:i/>
        <w:color w:val="000000"/>
        <w:sz w:val="18"/>
        <w:szCs w:val="18"/>
        <w:lang w:val="fr-FR"/>
      </w:rPr>
      <w:tab/>
      <w:t xml:space="preserve">Page </w:t>
    </w:r>
    <w:r>
      <w:rPr>
        <w:rFonts w:eastAsia="Arial" w:cs="Arial"/>
        <w:i/>
        <w:color w:val="000000"/>
        <w:sz w:val="18"/>
        <w:szCs w:val="18"/>
      </w:rPr>
      <w:fldChar w:fldCharType="begin"/>
    </w:r>
    <w:r w:rsidRPr="00A57BE5">
      <w:rPr>
        <w:rFonts w:eastAsia="Arial" w:cs="Arial"/>
        <w:i/>
        <w:color w:val="000000"/>
        <w:sz w:val="18"/>
        <w:szCs w:val="18"/>
        <w:lang w:val="fr-FR"/>
      </w:rPr>
      <w:instrText>PAGE</w:instrText>
    </w:r>
    <w:r>
      <w:rPr>
        <w:rFonts w:eastAsia="Arial" w:cs="Arial"/>
        <w:i/>
        <w:color w:val="000000"/>
        <w:sz w:val="18"/>
        <w:szCs w:val="18"/>
      </w:rPr>
      <w:fldChar w:fldCharType="separate"/>
    </w:r>
    <w:r w:rsidR="00CF09B1" w:rsidRPr="00A57BE5">
      <w:rPr>
        <w:rFonts w:eastAsia="Arial" w:cs="Arial"/>
        <w:i/>
        <w:noProof/>
        <w:color w:val="000000"/>
        <w:sz w:val="18"/>
        <w:szCs w:val="18"/>
        <w:lang w:val="fr-FR"/>
      </w:rPr>
      <w:t>1</w:t>
    </w:r>
    <w:r>
      <w:rPr>
        <w:rFonts w:eastAsia="Arial" w:cs="Arial"/>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578F7" w14:textId="77777777" w:rsidR="00400490" w:rsidRDefault="00400490">
      <w:pPr>
        <w:spacing w:after="0"/>
      </w:pPr>
      <w:r>
        <w:separator/>
      </w:r>
    </w:p>
  </w:footnote>
  <w:footnote w:type="continuationSeparator" w:id="0">
    <w:p w14:paraId="0238AF0F" w14:textId="77777777" w:rsidR="00400490" w:rsidRDefault="004004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79CA06F5" w:rsidR="00804F18" w:rsidRDefault="00A57BE5">
    <w:pPr>
      <w:pBdr>
        <w:top w:val="nil"/>
        <w:left w:val="nil"/>
        <w:bottom w:val="single" w:sz="4" w:space="1" w:color="000000"/>
        <w:right w:val="nil"/>
        <w:between w:val="nil"/>
      </w:pBdr>
      <w:tabs>
        <w:tab w:val="center" w:pos="4320"/>
        <w:tab w:val="right" w:pos="8640"/>
      </w:tabs>
      <w:spacing w:after="0"/>
      <w:rPr>
        <w:rFonts w:eastAsia="Arial" w:cs="Arial"/>
        <w:i/>
        <w:color w:val="000000"/>
        <w:sz w:val="20"/>
        <w:szCs w:val="20"/>
      </w:rPr>
    </w:pPr>
    <w:r>
      <w:rPr>
        <w:rFonts w:eastAsia="Arial" w:cs="Arial"/>
        <w:i/>
        <w:color w:val="000000"/>
        <w:sz w:val="20"/>
        <w:szCs w:val="20"/>
      </w:rPr>
      <w:t xml:space="preserve">Unit </w:t>
    </w:r>
    <w:r w:rsidR="00C738F5">
      <w:rPr>
        <w:rFonts w:eastAsia="Arial" w:cs="Arial"/>
        <w:i/>
        <w:color w:val="000000"/>
        <w:sz w:val="20"/>
        <w:szCs w:val="20"/>
      </w:rPr>
      <w:t>3</w:t>
    </w:r>
    <w:r>
      <w:rPr>
        <w:rFonts w:eastAsia="Arial" w:cs="Arial"/>
        <w:i/>
        <w:color w:val="000000"/>
        <w:sz w:val="20"/>
        <w:szCs w:val="20"/>
      </w:rPr>
      <w:t xml:space="preserve">: </w:t>
    </w:r>
    <w:r w:rsidR="00C738F5">
      <w:rPr>
        <w:rFonts w:eastAsia="Arial" w:cs="Arial"/>
        <w:i/>
        <w:color w:val="000000"/>
        <w:sz w:val="20"/>
        <w:szCs w:val="20"/>
      </w:rPr>
      <w:t>Geophysical Mapping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5679CB81" w:rsidR="00804F18" w:rsidRDefault="001B5900">
    <w:pPr>
      <w:pBdr>
        <w:top w:val="nil"/>
        <w:left w:val="nil"/>
        <w:bottom w:val="nil"/>
        <w:right w:val="nil"/>
        <w:between w:val="nil"/>
      </w:pBdr>
      <w:tabs>
        <w:tab w:val="center" w:pos="4320"/>
        <w:tab w:val="right" w:pos="8640"/>
      </w:tabs>
      <w:rPr>
        <w:color w:val="000000"/>
      </w:rPr>
    </w:pPr>
    <w:r>
      <w:rPr>
        <w:noProof/>
      </w:rPr>
      <w:drawing>
        <wp:inline distT="0" distB="0" distL="0" distR="0" wp14:anchorId="3A22146D" wp14:editId="5FB76C9C">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E35AC"/>
    <w:multiLevelType w:val="multilevel"/>
    <w:tmpl w:val="71EE102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001208F"/>
    <w:multiLevelType w:val="hybridMultilevel"/>
    <w:tmpl w:val="70D64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7589585">
    <w:abstractNumId w:val="0"/>
  </w:num>
  <w:num w:numId="2" w16cid:durableId="1074936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18"/>
    <w:rsid w:val="00124B95"/>
    <w:rsid w:val="001A692F"/>
    <w:rsid w:val="001B5900"/>
    <w:rsid w:val="002743CE"/>
    <w:rsid w:val="00294368"/>
    <w:rsid w:val="002E0974"/>
    <w:rsid w:val="00400490"/>
    <w:rsid w:val="00452394"/>
    <w:rsid w:val="00573A5F"/>
    <w:rsid w:val="00783A90"/>
    <w:rsid w:val="007875AF"/>
    <w:rsid w:val="00804F18"/>
    <w:rsid w:val="00805C50"/>
    <w:rsid w:val="0087440C"/>
    <w:rsid w:val="0099099D"/>
    <w:rsid w:val="009F51A9"/>
    <w:rsid w:val="00A57BE5"/>
    <w:rsid w:val="00BC756F"/>
    <w:rsid w:val="00C738F5"/>
    <w:rsid w:val="00CF09B1"/>
    <w:rsid w:val="00CF6905"/>
    <w:rsid w:val="00E76462"/>
    <w:rsid w:val="00EC206F"/>
    <w:rsid w:val="00EF1C91"/>
    <w:rsid w:val="00F00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645BE"/>
  <w15:docId w15:val="{010E8584-5A3B-5F4A-9535-81AB275C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9B1"/>
    <w:rPr>
      <w:rFonts w:ascii="Arial" w:hAnsi="Arial"/>
      <w:sz w:val="22"/>
    </w:rPr>
  </w:style>
  <w:style w:type="paragraph" w:styleId="Heading1">
    <w:name w:val="heading 1"/>
    <w:basedOn w:val="Normal"/>
    <w:next w:val="Normal"/>
    <w:link w:val="Heading1Char"/>
    <w:uiPriority w:val="9"/>
    <w:qFormat/>
    <w:rsid w:val="00CF09B1"/>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4049DD"/>
    <w:pPr>
      <w:keepNext/>
      <w:keepLines/>
      <w:outlineLvl w:val="1"/>
    </w:pPr>
    <w:rPr>
      <w:rFonts w:eastAsiaTheme="majorEastAsia" w:cstheme="majorBidi"/>
      <w:bCs/>
      <w:i/>
      <w:szCs w:val="26"/>
      <w:u w:val="single"/>
    </w:rPr>
  </w:style>
  <w:style w:type="paragraph" w:styleId="Heading3">
    <w:name w:val="heading 3"/>
    <w:basedOn w:val="Normal"/>
    <w:next w:val="Normal"/>
    <w:link w:val="Heading3Char"/>
    <w:uiPriority w:val="9"/>
    <w:semiHidden/>
    <w:unhideWhenUsed/>
    <w:qFormat/>
    <w:rsid w:val="00083F5A"/>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eastAsiaTheme="majorEastAsia" w:cstheme="majorBidi"/>
      <w:b/>
      <w:spacing w:val="5"/>
      <w:kern w:val="28"/>
      <w:sz w:val="28"/>
      <w:szCs w:val="52"/>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cs="Arial"/>
      <w:sz w:val="18"/>
      <w:szCs w:val="18"/>
    </w:rPr>
  </w:style>
  <w:style w:type="character" w:customStyle="1" w:styleId="Heading1Char">
    <w:name w:val="Heading 1 Char"/>
    <w:basedOn w:val="DefaultParagraphFont"/>
    <w:link w:val="Heading1"/>
    <w:uiPriority w:val="9"/>
    <w:rsid w:val="00CF09B1"/>
    <w:rPr>
      <w:rFonts w:ascii="Arial" w:eastAsiaTheme="majorEastAsia" w:hAnsi="Arial" w:cstheme="majorBidi"/>
      <w:b/>
      <w:bCs/>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1"/>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39"/>
    <w:rsid w:val="00FF6B55"/>
    <w:rPr>
      <w:rFonts w:eastAsiaTheme="minorEastAsi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1B5900"/>
    <w:pPr>
      <w:spacing w:after="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2/BC3acl7iFXXsZw/nL6EgoRtA==">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1854</Words>
  <Characters>10571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13</cp:revision>
  <dcterms:created xsi:type="dcterms:W3CDTF">2024-09-23T22:20:00Z</dcterms:created>
  <dcterms:modified xsi:type="dcterms:W3CDTF">2025-07-01T23:37:00Z</dcterms:modified>
</cp:coreProperties>
</file>