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3A3148" w14:textId="2F5868E2" w:rsidR="001B1691" w:rsidRPr="00523576" w:rsidRDefault="001B1691" w:rsidP="001B1691">
      <w:pPr>
        <w:pStyle w:val="Title"/>
        <w:rPr>
          <w:b w:val="0"/>
          <w:sz w:val="18"/>
          <w:szCs w:val="18"/>
        </w:rPr>
      </w:pPr>
      <w:r>
        <w:t xml:space="preserve">Locating Subsurface Features Using Gravity and Magnetics Unit 3: Part </w:t>
      </w:r>
      <w:r>
        <w:t>3</w:t>
      </w:r>
      <w:r>
        <w:t xml:space="preserve"> </w:t>
      </w:r>
      <w:r>
        <w:t>Stairwell</w:t>
      </w:r>
      <w:r>
        <w:t xml:space="preserve"> Gravity Lab</w:t>
      </w:r>
    </w:p>
    <w:p w14:paraId="44F8D885" w14:textId="58943292" w:rsidR="00720DC6" w:rsidRPr="00720DC6" w:rsidRDefault="001B1691" w:rsidP="008945A5">
      <w:pPr>
        <w:pStyle w:val="Authortext"/>
      </w:pPr>
      <w:r>
        <w:t>Andy Parsekian (University of Wyoming)</w:t>
      </w:r>
    </w:p>
    <w:p w14:paraId="63D17A2C" w14:textId="3DEAF082" w:rsidR="007073D8" w:rsidRDefault="007073D8" w:rsidP="007073D8">
      <w:pPr>
        <w:pStyle w:val="Heading1"/>
      </w:pPr>
      <w:r>
        <w:t>3.1 Introduction</w:t>
      </w:r>
    </w:p>
    <w:p w14:paraId="19973512" w14:textId="24F8473B" w:rsidR="00A1122F" w:rsidRPr="007073D8" w:rsidRDefault="00701056" w:rsidP="008945A5">
      <w:pPr>
        <w:rPr>
          <w:iCs/>
        </w:rPr>
      </w:pPr>
      <w:r w:rsidRPr="007073D8">
        <w:rPr>
          <w:iCs/>
        </w:rPr>
        <w:t>Recall the equation for gravitational acceleration that we obtained in Unit 1 Part 2 of this module:</w:t>
      </w:r>
    </w:p>
    <w:p w14:paraId="4B350E21" w14:textId="2CE55FE1" w:rsidR="00701056" w:rsidRPr="007073D8" w:rsidRDefault="007073D8" w:rsidP="00701056">
      <w:pPr>
        <w:jc w:val="center"/>
        <w:rPr>
          <w:i/>
        </w:rPr>
      </w:pPr>
      <m:oMathPara>
        <m:oMath>
          <m:r>
            <w:rPr>
              <w:rFonts w:ascii="Cambria Math" w:hAnsi="Cambria Math"/>
            </w:rPr>
            <m:t>g=G</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r</m:t>
                  </m:r>
                </m:e>
                <m:sup>
                  <m:r>
                    <w:rPr>
                      <w:rFonts w:ascii="Cambria Math" w:hAnsi="Cambria Math"/>
                    </w:rPr>
                    <m:t>2</m:t>
                  </m:r>
                </m:sup>
              </m:sSup>
            </m:den>
          </m:f>
        </m:oMath>
      </m:oMathPara>
    </w:p>
    <w:p w14:paraId="21E3D71F" w14:textId="4027DFBD" w:rsidR="00701056" w:rsidRPr="007073D8" w:rsidRDefault="00701056" w:rsidP="00701056">
      <w:pPr>
        <w:rPr>
          <w:iCs/>
        </w:rPr>
      </w:pPr>
      <w:r w:rsidRPr="007073D8">
        <w:rPr>
          <w:iCs/>
        </w:rPr>
        <w:t>One of the fundamental things that the equation for gravitational acceleration tells us is that the acceleration due to gravity at an observation point is inversely proportional to the square of the distance between the observation point and the center of mass. For a person on Earth measuring gravity, this means that the force of gravity measured by a gravimeter will change depending on how far from the center of Earth the gravimeter is. When we are “correcting” a surface-based gravity survey for variations in elevation, this step is called the free-air anomaly. This correction is very well known so we don’t need to “discover” it, but we can attempt to verify it.</w:t>
      </w:r>
    </w:p>
    <w:p w14:paraId="6D6C37AD" w14:textId="54BF320C" w:rsidR="00701056" w:rsidRPr="007073D8" w:rsidRDefault="007073D8" w:rsidP="00701056">
      <w:pPr>
        <w:rPr>
          <w:iCs/>
        </w:rPr>
      </w:pPr>
      <w:r>
        <w:rPr>
          <w:rFonts w:ascii="Apple Color Emoji" w:hAnsi="Apple Color Emoji" w:cs="Apple Color Emoji"/>
          <w:b/>
          <w:bCs/>
          <w:iCs/>
        </w:rPr>
        <w:br/>
      </w:r>
      <w:r w:rsidR="00701056" w:rsidRPr="007073D8">
        <w:rPr>
          <w:rFonts w:ascii="Apple Color Emoji" w:hAnsi="Apple Color Emoji" w:cs="Apple Color Emoji"/>
          <w:b/>
          <w:bCs/>
          <w:iCs/>
        </w:rPr>
        <w:t>❓</w:t>
      </w:r>
      <w:r w:rsidR="00701056" w:rsidRPr="007073D8">
        <w:rPr>
          <w:rStyle w:val="Heading2Char"/>
        </w:rPr>
        <w:t>Why use a stairwell?</w:t>
      </w:r>
    </w:p>
    <w:p w14:paraId="6BA0E20E" w14:textId="77777777" w:rsidR="00701056" w:rsidRPr="007073D8" w:rsidRDefault="00701056" w:rsidP="00701056">
      <w:pPr>
        <w:rPr>
          <w:i/>
        </w:rPr>
      </w:pPr>
      <w:r w:rsidRPr="007073D8">
        <w:rPr>
          <w:i/>
        </w:rPr>
        <w:t xml:space="preserve">By taking gravity measurements from the bottom to the top of a stairwell, we are moving the gravimeter farther from Earth’s center of mass (increasing </w:t>
      </w:r>
      <w:r w:rsidRPr="007073D8">
        <w:rPr>
          <w:b/>
          <w:bCs/>
          <w:i/>
        </w:rPr>
        <w:t>r</w:t>
      </w:r>
      <w:r w:rsidRPr="007073D8">
        <w:rPr>
          <w:i/>
        </w:rPr>
        <w:t xml:space="preserve"> in the equation for gravitational acceleration). Moving from the bottom to the top of the stairwell allows us to observe these changes in </w:t>
      </w:r>
      <w:r w:rsidRPr="007073D8">
        <w:rPr>
          <w:b/>
          <w:bCs/>
          <w:i/>
        </w:rPr>
        <w:t xml:space="preserve">g </w:t>
      </w:r>
      <w:r w:rsidRPr="007073D8">
        <w:rPr>
          <w:i/>
        </w:rPr>
        <w:t xml:space="preserve">due primarily to distance, and not mass. If we walked up a hill instead of a stairwell, the mass of the hill would also affect the observed value of </w:t>
      </w:r>
      <w:r w:rsidRPr="007073D8">
        <w:rPr>
          <w:b/>
          <w:bCs/>
          <w:i/>
        </w:rPr>
        <w:t>g</w:t>
      </w:r>
      <w:r w:rsidRPr="007073D8">
        <w:rPr>
          <w:i/>
        </w:rPr>
        <w:t xml:space="preserve">, making it difficult to isolate the effects of elevation on </w:t>
      </w:r>
      <w:r w:rsidRPr="007073D8">
        <w:rPr>
          <w:b/>
          <w:bCs/>
          <w:i/>
        </w:rPr>
        <w:t>g</w:t>
      </w:r>
      <w:r w:rsidRPr="007073D8">
        <w:rPr>
          <w:i/>
        </w:rPr>
        <w:t>. </w:t>
      </w:r>
    </w:p>
    <w:p w14:paraId="160D16D2" w14:textId="27401B3D" w:rsidR="00701056" w:rsidRPr="007073D8" w:rsidRDefault="007073D8" w:rsidP="00701056">
      <w:pPr>
        <w:rPr>
          <w:iCs/>
        </w:rPr>
      </w:pPr>
      <w:r>
        <w:rPr>
          <w:b/>
          <w:bCs/>
          <w:iCs/>
          <w:u w:val="single"/>
        </w:rPr>
        <w:br/>
      </w:r>
      <w:r w:rsidR="00701056" w:rsidRPr="00FA76B1">
        <w:rPr>
          <w:rStyle w:val="Heading2Char"/>
        </w:rPr>
        <w:t>Purpose:</w:t>
      </w:r>
      <w:r w:rsidR="00701056" w:rsidRPr="007073D8">
        <w:rPr>
          <w:b/>
          <w:bCs/>
          <w:iCs/>
        </w:rPr>
        <w:t xml:space="preserve"> </w:t>
      </w:r>
      <w:r w:rsidR="00701056" w:rsidRPr="007073D8">
        <w:rPr>
          <w:iCs/>
        </w:rPr>
        <w:t>Demonstrate that the distance from the center of mass controls the gravity response. This experiment is to “verify” the free-air correction</w:t>
      </w:r>
      <w:r w:rsidRPr="007073D8">
        <w:rPr>
          <w:iCs/>
        </w:rPr>
        <w:t>,</w:t>
      </w:r>
      <w:r w:rsidR="00701056" w:rsidRPr="007073D8">
        <w:rPr>
          <w:iCs/>
        </w:rPr>
        <w:t xml:space="preserve"> </w:t>
      </w:r>
      <m:oMath>
        <m:sSub>
          <m:sSubPr>
            <m:ctrlPr>
              <w:rPr>
                <w:rFonts w:ascii="Cambria Math" w:hAnsi="Cambria Math"/>
                <w:i/>
              </w:rPr>
            </m:ctrlPr>
          </m:sSubPr>
          <m:e>
            <m:r>
              <w:rPr>
                <w:rFonts w:ascii="Cambria Math" w:hAnsi="Cambria Math"/>
              </w:rPr>
              <m:t>g</m:t>
            </m:r>
          </m:e>
          <m:sub>
            <m:r>
              <w:rPr>
                <w:rFonts w:ascii="Cambria Math" w:hAnsi="Cambria Math"/>
              </w:rPr>
              <m:t>FA</m:t>
            </m:r>
          </m:sub>
        </m:sSub>
        <m:r>
          <w:rPr>
            <w:rFonts w:ascii="Cambria Math" w:hAnsi="Cambria Math"/>
          </w:rPr>
          <m:t>=0.3087691</m:t>
        </m:r>
        <m:r>
          <w:rPr>
            <w:rFonts w:ascii="Cambria Math" w:hAnsi="Cambria Math"/>
          </w:rPr>
          <m:t>h mGal</m:t>
        </m:r>
      </m:oMath>
      <w:r w:rsidR="00701056" w:rsidRPr="007073D8">
        <w:rPr>
          <w:i/>
        </w:rPr>
        <w:t>. </w:t>
      </w:r>
    </w:p>
    <w:p w14:paraId="0F3120C7" w14:textId="77777777" w:rsidR="00701056" w:rsidRPr="007073D8" w:rsidRDefault="00701056" w:rsidP="00701056">
      <w:pPr>
        <w:rPr>
          <w:iCs/>
        </w:rPr>
      </w:pPr>
      <w:r w:rsidRPr="007073D8">
        <w:rPr>
          <w:iCs/>
        </w:rPr>
        <w:t>In the space below, make a hypothesis about how the gravity measurement will change as you go up in a building and why:</w:t>
      </w:r>
    </w:p>
    <w:p w14:paraId="6AC32564" w14:textId="1BDC68A9" w:rsidR="00701056" w:rsidRPr="007073D8" w:rsidRDefault="007073D8" w:rsidP="00701056">
      <w:pPr>
        <w:rPr>
          <w:iCs/>
        </w:rPr>
      </w:pPr>
      <w:r>
        <w:rPr>
          <w:iCs/>
        </w:rPr>
        <w:br/>
      </w:r>
    </w:p>
    <w:p w14:paraId="5B7E68E2" w14:textId="4FCCAE19" w:rsidR="00701056" w:rsidRPr="007073D8" w:rsidRDefault="007073D8" w:rsidP="007073D8">
      <w:pPr>
        <w:pStyle w:val="Heading1"/>
      </w:pPr>
      <w:r>
        <w:t>3.2 Data Collection</w:t>
      </w:r>
    </w:p>
    <w:p w14:paraId="66E09EC7" w14:textId="77777777" w:rsidR="00701056" w:rsidRPr="00701056" w:rsidRDefault="00701056" w:rsidP="00001674">
      <w:r w:rsidRPr="00701056">
        <w:t xml:space="preserve">Before you begin, determine if you will be using the provided dataset (no gravimeter required), or collecting your own data (gravimeter required). If you are using the provided dataset, open the spreadsheet and skip to </w:t>
      </w:r>
      <w:r w:rsidRPr="00001674">
        <w:rPr>
          <w:i/>
          <w:iCs/>
        </w:rPr>
        <w:t>Data Analysis</w:t>
      </w:r>
      <w:r w:rsidRPr="00701056">
        <w:t>. If you are collecting your own data, follow the steps below:</w:t>
      </w:r>
    </w:p>
    <w:p w14:paraId="52382E74" w14:textId="77777777" w:rsidR="00701056" w:rsidRPr="00001674" w:rsidRDefault="00701056" w:rsidP="00001674">
      <w:pPr>
        <w:pStyle w:val="ListParagraph"/>
        <w:numPr>
          <w:ilvl w:val="0"/>
          <w:numId w:val="5"/>
        </w:numPr>
        <w:rPr>
          <w:rFonts w:ascii="Arial" w:hAnsi="Arial" w:cs="Arial"/>
        </w:rPr>
      </w:pPr>
      <w:r w:rsidRPr="00001674">
        <w:rPr>
          <w:rFonts w:cs="Arial"/>
        </w:rPr>
        <w:t>Understand how your instrument works; read the manual/SOP</w:t>
      </w:r>
    </w:p>
    <w:p w14:paraId="505B0323" w14:textId="77777777" w:rsidR="00701056" w:rsidRPr="00001674" w:rsidRDefault="00701056" w:rsidP="00001674">
      <w:pPr>
        <w:pStyle w:val="ListParagraph"/>
        <w:numPr>
          <w:ilvl w:val="0"/>
          <w:numId w:val="5"/>
        </w:numPr>
        <w:rPr>
          <w:rFonts w:ascii="Arial" w:hAnsi="Arial" w:cs="Arial"/>
        </w:rPr>
      </w:pPr>
      <w:r w:rsidRPr="00001674">
        <w:rPr>
          <w:rFonts w:cs="Arial"/>
        </w:rPr>
        <w:t xml:space="preserve">Test your instrument before the lab. </w:t>
      </w:r>
      <w:r w:rsidRPr="00001674">
        <w:rPr>
          <w:rFonts w:cs="Arial"/>
          <w:i/>
          <w:iCs/>
        </w:rPr>
        <w:t xml:space="preserve">How long of a measurement do you need to get data quality at 0.002 </w:t>
      </w:r>
      <w:proofErr w:type="spellStart"/>
      <w:r w:rsidRPr="00001674">
        <w:rPr>
          <w:rFonts w:cs="Arial"/>
          <w:i/>
          <w:iCs/>
        </w:rPr>
        <w:t>mGal</w:t>
      </w:r>
      <w:proofErr w:type="spellEnd"/>
      <w:r w:rsidRPr="00001674">
        <w:rPr>
          <w:rFonts w:cs="Arial"/>
          <w:i/>
          <w:iCs/>
        </w:rPr>
        <w:t>?</w:t>
      </w:r>
      <w:r w:rsidRPr="00001674">
        <w:rPr>
          <w:rFonts w:cs="Arial"/>
        </w:rPr>
        <w:t xml:space="preserve"> (suggest 30 seconds). </w:t>
      </w:r>
    </w:p>
    <w:p w14:paraId="4E943E3D" w14:textId="77777777" w:rsidR="00701056" w:rsidRPr="00001674" w:rsidRDefault="00701056" w:rsidP="00001674">
      <w:pPr>
        <w:pStyle w:val="ListParagraph"/>
        <w:numPr>
          <w:ilvl w:val="0"/>
          <w:numId w:val="5"/>
        </w:numPr>
        <w:rPr>
          <w:rFonts w:ascii="Arial" w:hAnsi="Arial" w:cs="Arial"/>
        </w:rPr>
      </w:pPr>
      <w:r w:rsidRPr="00001674">
        <w:rPr>
          <w:rFonts w:cs="Arial"/>
        </w:rPr>
        <w:lastRenderedPageBreak/>
        <w:t>Plan how high you will go in the stairwell (see attached datasheet)</w:t>
      </w:r>
    </w:p>
    <w:p w14:paraId="282492E9" w14:textId="77777777" w:rsidR="00701056" w:rsidRPr="00001674" w:rsidRDefault="00701056" w:rsidP="00001674">
      <w:pPr>
        <w:pStyle w:val="ListParagraph"/>
        <w:numPr>
          <w:ilvl w:val="0"/>
          <w:numId w:val="5"/>
        </w:numPr>
        <w:rPr>
          <w:rFonts w:ascii="Arial" w:hAnsi="Arial" w:cs="Arial"/>
        </w:rPr>
      </w:pPr>
      <w:r w:rsidRPr="00001674">
        <w:rPr>
          <w:rFonts w:cs="Arial"/>
        </w:rPr>
        <w:t>Plan how to mark the measurement stations (tape markers)</w:t>
      </w:r>
    </w:p>
    <w:p w14:paraId="1E24CBF0" w14:textId="77777777" w:rsidR="00701056" w:rsidRPr="00001674" w:rsidRDefault="00701056" w:rsidP="00001674">
      <w:pPr>
        <w:pStyle w:val="ListParagraph"/>
        <w:numPr>
          <w:ilvl w:val="0"/>
          <w:numId w:val="5"/>
        </w:numPr>
        <w:rPr>
          <w:rFonts w:ascii="Arial" w:hAnsi="Arial" w:cs="Arial"/>
        </w:rPr>
      </w:pPr>
      <w:r w:rsidRPr="00001674">
        <w:rPr>
          <w:rFonts w:cs="Arial"/>
        </w:rPr>
        <w:t>Plan for a time when foot traffic in the stairwell will be low</w:t>
      </w:r>
    </w:p>
    <w:p w14:paraId="04B0811F" w14:textId="77777777" w:rsidR="00701056" w:rsidRPr="00001674" w:rsidRDefault="00701056" w:rsidP="00001674">
      <w:pPr>
        <w:pStyle w:val="ListParagraph"/>
        <w:numPr>
          <w:ilvl w:val="0"/>
          <w:numId w:val="5"/>
        </w:numPr>
        <w:rPr>
          <w:rFonts w:ascii="Arial" w:hAnsi="Arial" w:cs="Arial"/>
        </w:rPr>
      </w:pPr>
      <w:r w:rsidRPr="00001674">
        <w:rPr>
          <w:rFonts w:cs="Arial"/>
        </w:rPr>
        <w:t>Plan to have at least 5 min per measurement station</w:t>
      </w:r>
    </w:p>
    <w:p w14:paraId="025627F4" w14:textId="77777777" w:rsidR="00701056" w:rsidRPr="00001674" w:rsidRDefault="00701056" w:rsidP="00001674">
      <w:pPr>
        <w:pStyle w:val="ListParagraph"/>
        <w:numPr>
          <w:ilvl w:val="0"/>
          <w:numId w:val="5"/>
        </w:numPr>
        <w:rPr>
          <w:rFonts w:ascii="Arial" w:hAnsi="Arial" w:cs="Arial"/>
        </w:rPr>
      </w:pPr>
      <w:r w:rsidRPr="00001674">
        <w:rPr>
          <w:rFonts w:cs="Arial"/>
        </w:rPr>
        <w:t xml:space="preserve">To save time, plan to measure </w:t>
      </w:r>
      <w:proofErr w:type="gramStart"/>
      <w:r w:rsidRPr="00001674">
        <w:rPr>
          <w:rFonts w:cs="Arial"/>
        </w:rPr>
        <w:t>all of</w:t>
      </w:r>
      <w:proofErr w:type="gramEnd"/>
      <w:r w:rsidRPr="00001674">
        <w:rPr>
          <w:rFonts w:cs="Arial"/>
        </w:rPr>
        <w:t xml:space="preserve"> the heights at the very end </w:t>
      </w:r>
    </w:p>
    <w:p w14:paraId="3E477D21" w14:textId="77777777" w:rsidR="00701056" w:rsidRPr="00001674" w:rsidRDefault="00701056" w:rsidP="00001674">
      <w:pPr>
        <w:pStyle w:val="ListParagraph"/>
        <w:numPr>
          <w:ilvl w:val="0"/>
          <w:numId w:val="5"/>
        </w:numPr>
        <w:rPr>
          <w:rFonts w:ascii="Arial" w:hAnsi="Arial" w:cs="Arial"/>
        </w:rPr>
      </w:pPr>
      <w:r w:rsidRPr="00001674">
        <w:rPr>
          <w:rFonts w:cs="Arial"/>
        </w:rPr>
        <w:t>Prepare a measurement data sheet that has a row for each landing and columns for gravity, error, time of day, and height</w:t>
      </w:r>
    </w:p>
    <w:p w14:paraId="57982B63" w14:textId="77777777" w:rsidR="00701056" w:rsidRPr="00701056" w:rsidRDefault="00701056" w:rsidP="00001674">
      <w:r w:rsidRPr="00701056">
        <w:t>Conducting the measurements (CG-5):</w:t>
      </w:r>
    </w:p>
    <w:p w14:paraId="03C561FD" w14:textId="77777777" w:rsidR="00701056" w:rsidRPr="00701056" w:rsidRDefault="00701056" w:rsidP="00001674">
      <w:pPr>
        <w:pStyle w:val="ListParagraph"/>
        <w:numPr>
          <w:ilvl w:val="0"/>
          <w:numId w:val="4"/>
        </w:numPr>
      </w:pPr>
      <w:r w:rsidRPr="00701056">
        <w:t>Place the gravimeter tripod at the bottom of the stairwell. </w:t>
      </w:r>
    </w:p>
    <w:p w14:paraId="464CE566" w14:textId="77777777" w:rsidR="00701056" w:rsidRPr="00701056" w:rsidRDefault="00701056" w:rsidP="00001674">
      <w:pPr>
        <w:pStyle w:val="ListParagraph"/>
        <w:numPr>
          <w:ilvl w:val="0"/>
          <w:numId w:val="4"/>
        </w:numPr>
      </w:pPr>
      <w:r w:rsidRPr="00701056">
        <w:t>Set the gravimeter on the tripod. </w:t>
      </w:r>
    </w:p>
    <w:p w14:paraId="0F0966A1" w14:textId="77777777" w:rsidR="00701056" w:rsidRPr="00701056" w:rsidRDefault="00701056" w:rsidP="00001674">
      <w:pPr>
        <w:pStyle w:val="ListParagraph"/>
        <w:numPr>
          <w:ilvl w:val="0"/>
          <w:numId w:val="4"/>
        </w:numPr>
      </w:pPr>
      <w:r w:rsidRPr="00701056">
        <w:t>Turn the instrument on and navigate to the screen “Station/Elevation/Line.” You will be recording data on paper so it’s not too important to edit these values.</w:t>
      </w:r>
    </w:p>
    <w:p w14:paraId="76B2E987" w14:textId="77777777" w:rsidR="00701056" w:rsidRPr="00701056" w:rsidRDefault="00701056" w:rsidP="00001674">
      <w:pPr>
        <w:pStyle w:val="ListParagraph"/>
        <w:numPr>
          <w:ilvl w:val="0"/>
          <w:numId w:val="4"/>
        </w:numPr>
      </w:pPr>
      <w:r w:rsidRPr="00701056">
        <w:t>Press F1 to view survey options. The only thing you might want to edit is “read time”; 30 seconds should be good. Then press F5 for OK.</w:t>
      </w:r>
    </w:p>
    <w:p w14:paraId="48B5E557" w14:textId="77777777" w:rsidR="00701056" w:rsidRPr="00701056" w:rsidRDefault="00701056" w:rsidP="00001674">
      <w:pPr>
        <w:pStyle w:val="ListParagraph"/>
        <w:numPr>
          <w:ilvl w:val="0"/>
          <w:numId w:val="4"/>
        </w:numPr>
      </w:pPr>
      <w:r w:rsidRPr="00701056">
        <w:t>Press F5 for “Level.” Follow the on-screen instructions to level the instrument using the horizontal knobs on the tripod. This step is critical: be sure to turn the knob in the indicated direction until the crosshairs align—only stop when you see the smiley face.</w:t>
      </w:r>
    </w:p>
    <w:p w14:paraId="052C19D8" w14:textId="77777777" w:rsidR="00701056" w:rsidRPr="00701056" w:rsidRDefault="00701056" w:rsidP="00001674">
      <w:pPr>
        <w:pStyle w:val="ListParagraph"/>
        <w:numPr>
          <w:ilvl w:val="0"/>
          <w:numId w:val="4"/>
        </w:numPr>
      </w:pPr>
      <w:r w:rsidRPr="00701056">
        <w:t>Press F5 for “Read Grav.”</w:t>
      </w:r>
    </w:p>
    <w:p w14:paraId="07E821C7" w14:textId="77777777" w:rsidR="00701056" w:rsidRPr="00701056" w:rsidRDefault="00701056" w:rsidP="00001674">
      <w:pPr>
        <w:pStyle w:val="ListParagraph"/>
        <w:numPr>
          <w:ilvl w:val="0"/>
          <w:numId w:val="4"/>
        </w:numPr>
      </w:pPr>
      <w:r w:rsidRPr="00701056">
        <w:t>Record the gravity, error, and standard deviation on your datasheet, then press F5 to finish the measurement.</w:t>
      </w:r>
    </w:p>
    <w:p w14:paraId="6F648C82" w14:textId="77777777" w:rsidR="00701056" w:rsidRPr="00701056" w:rsidRDefault="00701056" w:rsidP="00001674">
      <w:pPr>
        <w:pStyle w:val="ListParagraph"/>
        <w:numPr>
          <w:ilvl w:val="0"/>
          <w:numId w:val="4"/>
        </w:numPr>
      </w:pPr>
      <w:r w:rsidRPr="00701056">
        <w:t>Use a small piece of masking tape to mark the location of the front tripod leg so you can return to the same position later. </w:t>
      </w:r>
    </w:p>
    <w:p w14:paraId="7F6F406C" w14:textId="77777777" w:rsidR="00701056" w:rsidRPr="00701056" w:rsidRDefault="00701056" w:rsidP="00001674">
      <w:pPr>
        <w:pStyle w:val="ListParagraph"/>
        <w:numPr>
          <w:ilvl w:val="0"/>
          <w:numId w:val="4"/>
        </w:numPr>
      </w:pPr>
      <w:r w:rsidRPr="00701056">
        <w:t>Go to the next landing and set up as per instruction there.  Repeat steps 2–8.</w:t>
      </w:r>
    </w:p>
    <w:p w14:paraId="6A077055" w14:textId="77777777" w:rsidR="00701056" w:rsidRPr="00701056" w:rsidRDefault="00701056" w:rsidP="00001674">
      <w:pPr>
        <w:pStyle w:val="ListParagraph"/>
        <w:numPr>
          <w:ilvl w:val="0"/>
          <w:numId w:val="4"/>
        </w:numPr>
      </w:pPr>
      <w:r w:rsidRPr="00701056">
        <w:t>Move to each landing and collect data.</w:t>
      </w:r>
    </w:p>
    <w:p w14:paraId="3A6D6BE2" w14:textId="77777777" w:rsidR="00701056" w:rsidRPr="00701056" w:rsidRDefault="00701056" w:rsidP="00001674">
      <w:pPr>
        <w:pStyle w:val="ListParagraph"/>
        <w:numPr>
          <w:ilvl w:val="0"/>
          <w:numId w:val="4"/>
        </w:numPr>
      </w:pPr>
      <w:r w:rsidRPr="00701056">
        <w:t>At the top of the stairwell, wait five minutes then repeat the data collection at the same location.</w:t>
      </w:r>
    </w:p>
    <w:p w14:paraId="12D0925F" w14:textId="77777777" w:rsidR="00701056" w:rsidRPr="00701056" w:rsidRDefault="00701056" w:rsidP="00001674">
      <w:pPr>
        <w:pStyle w:val="ListParagraph"/>
        <w:numPr>
          <w:ilvl w:val="0"/>
          <w:numId w:val="4"/>
        </w:numPr>
      </w:pPr>
      <w:r w:rsidRPr="00701056">
        <w:t>Go down one landing and repeat steps 2–7 in the same location based on your tape mark. Continue until you finish your survey at the point from which you started. Your last reading should be a repeat of the ground floor station.</w:t>
      </w:r>
    </w:p>
    <w:p w14:paraId="668C151C" w14:textId="77777777" w:rsidR="00701056" w:rsidRPr="00701056" w:rsidRDefault="00701056" w:rsidP="00001674">
      <w:pPr>
        <w:pStyle w:val="ListParagraph"/>
        <w:numPr>
          <w:ilvl w:val="0"/>
          <w:numId w:val="4"/>
        </w:numPr>
      </w:pPr>
      <w:r w:rsidRPr="00701056">
        <w:t>Using the tape measure, determine the relative elevation of each landing with respect to the ground level. Record these values on your data sheet.</w:t>
      </w:r>
    </w:p>
    <w:p w14:paraId="15A059F1" w14:textId="7F77AC07" w:rsidR="00701056" w:rsidRPr="00001674" w:rsidRDefault="00701056" w:rsidP="00001674">
      <w:r w:rsidRPr="00001674">
        <w:t>Data Sheet:</w:t>
      </w:r>
    </w:p>
    <w:tbl>
      <w:tblPr>
        <w:tblStyle w:val="TableGrid"/>
        <w:tblW w:w="0" w:type="auto"/>
        <w:tblLook w:val="04A0" w:firstRow="1" w:lastRow="0" w:firstColumn="1" w:lastColumn="0" w:noHBand="0" w:noVBand="1"/>
      </w:tblPr>
      <w:tblGrid>
        <w:gridCol w:w="1870"/>
        <w:gridCol w:w="1870"/>
        <w:gridCol w:w="1870"/>
        <w:gridCol w:w="1870"/>
        <w:gridCol w:w="1870"/>
      </w:tblGrid>
      <w:tr w:rsidR="00701056" w14:paraId="6D07FF30" w14:textId="77777777" w:rsidTr="00001674">
        <w:tc>
          <w:tcPr>
            <w:tcW w:w="1870" w:type="dxa"/>
            <w:vAlign w:val="center"/>
          </w:tcPr>
          <w:p w14:paraId="4BBE161D" w14:textId="170285AC" w:rsidR="00701056" w:rsidRPr="00001674" w:rsidRDefault="00701056" w:rsidP="00001674">
            <w:pPr>
              <w:spacing w:after="240"/>
              <w:jc w:val="center"/>
              <w:rPr>
                <w:rFonts w:eastAsia="Times New Roman"/>
                <w:b/>
                <w:bCs/>
              </w:rPr>
            </w:pPr>
            <w:r w:rsidRPr="00001674">
              <w:rPr>
                <w:rFonts w:eastAsia="Times New Roman"/>
                <w:b/>
                <w:bCs/>
              </w:rPr>
              <w:t>Landing #</w:t>
            </w:r>
          </w:p>
        </w:tc>
        <w:tc>
          <w:tcPr>
            <w:tcW w:w="1870" w:type="dxa"/>
            <w:vAlign w:val="center"/>
          </w:tcPr>
          <w:p w14:paraId="56633984" w14:textId="2A1C2846" w:rsidR="00701056" w:rsidRPr="00001674" w:rsidRDefault="00701056" w:rsidP="00001674">
            <w:pPr>
              <w:spacing w:after="240"/>
              <w:jc w:val="center"/>
              <w:rPr>
                <w:rFonts w:eastAsia="Times New Roman"/>
                <w:b/>
                <w:bCs/>
              </w:rPr>
            </w:pPr>
            <w:r w:rsidRPr="00001674">
              <w:rPr>
                <w:rFonts w:eastAsia="Times New Roman"/>
                <w:b/>
                <w:bCs/>
              </w:rPr>
              <w:t>Height (meter)</w:t>
            </w:r>
          </w:p>
        </w:tc>
        <w:tc>
          <w:tcPr>
            <w:tcW w:w="1870" w:type="dxa"/>
            <w:vAlign w:val="center"/>
          </w:tcPr>
          <w:p w14:paraId="37A2603C" w14:textId="7ABD8E8B" w:rsidR="00701056" w:rsidRPr="00001674" w:rsidRDefault="00701056" w:rsidP="00001674">
            <w:pPr>
              <w:spacing w:after="240"/>
              <w:jc w:val="center"/>
              <w:rPr>
                <w:rFonts w:eastAsia="Times New Roman"/>
                <w:b/>
                <w:bCs/>
              </w:rPr>
            </w:pPr>
            <w:r w:rsidRPr="00001674">
              <w:rPr>
                <w:rFonts w:eastAsia="Times New Roman"/>
                <w:b/>
                <w:bCs/>
              </w:rPr>
              <w:t>Gravity (</w:t>
            </w:r>
            <w:proofErr w:type="spellStart"/>
            <w:r w:rsidRPr="00001674">
              <w:rPr>
                <w:rFonts w:eastAsia="Times New Roman"/>
                <w:b/>
                <w:bCs/>
              </w:rPr>
              <w:t>mGal</w:t>
            </w:r>
            <w:proofErr w:type="spellEnd"/>
            <w:r w:rsidRPr="00001674">
              <w:rPr>
                <w:rFonts w:eastAsia="Times New Roman"/>
                <w:b/>
                <w:bCs/>
              </w:rPr>
              <w:t>)</w:t>
            </w:r>
          </w:p>
        </w:tc>
        <w:tc>
          <w:tcPr>
            <w:tcW w:w="1870" w:type="dxa"/>
            <w:vAlign w:val="center"/>
          </w:tcPr>
          <w:p w14:paraId="6B52AB1F" w14:textId="35551FD0" w:rsidR="00701056" w:rsidRPr="00001674" w:rsidRDefault="00001674" w:rsidP="00001674">
            <w:pPr>
              <w:spacing w:after="240"/>
              <w:jc w:val="center"/>
              <w:rPr>
                <w:rFonts w:eastAsia="Times New Roman"/>
                <w:b/>
                <w:bCs/>
              </w:rPr>
            </w:pPr>
            <w:r w:rsidRPr="00001674">
              <w:rPr>
                <w:rFonts w:eastAsia="Times New Roman"/>
                <w:b/>
                <w:bCs/>
              </w:rPr>
              <w:t>Error (</w:t>
            </w:r>
            <w:proofErr w:type="spellStart"/>
            <w:r w:rsidRPr="00001674">
              <w:rPr>
                <w:rFonts w:eastAsia="Times New Roman"/>
                <w:b/>
                <w:bCs/>
              </w:rPr>
              <w:t>mGal</w:t>
            </w:r>
            <w:proofErr w:type="spellEnd"/>
            <w:r w:rsidRPr="00001674">
              <w:rPr>
                <w:rFonts w:eastAsia="Times New Roman"/>
                <w:b/>
                <w:bCs/>
              </w:rPr>
              <w:t>)</w:t>
            </w:r>
          </w:p>
        </w:tc>
        <w:tc>
          <w:tcPr>
            <w:tcW w:w="1870" w:type="dxa"/>
            <w:vAlign w:val="center"/>
          </w:tcPr>
          <w:p w14:paraId="5D7BAF7C" w14:textId="0EF30563" w:rsidR="00701056" w:rsidRPr="00001674" w:rsidRDefault="00001674" w:rsidP="00001674">
            <w:pPr>
              <w:spacing w:after="240"/>
              <w:jc w:val="center"/>
              <w:rPr>
                <w:rFonts w:eastAsia="Times New Roman"/>
                <w:b/>
                <w:bCs/>
              </w:rPr>
            </w:pPr>
            <w:r w:rsidRPr="00001674">
              <w:rPr>
                <w:rFonts w:eastAsia="Times New Roman"/>
                <w:b/>
                <w:bCs/>
              </w:rPr>
              <w:t>Time (</w:t>
            </w:r>
            <w:proofErr w:type="spellStart"/>
            <w:r w:rsidRPr="00001674">
              <w:rPr>
                <w:rFonts w:eastAsia="Times New Roman"/>
                <w:b/>
                <w:bCs/>
              </w:rPr>
              <w:t>hh:mm</w:t>
            </w:r>
            <w:proofErr w:type="spellEnd"/>
            <w:r w:rsidRPr="00001674">
              <w:rPr>
                <w:rFonts w:eastAsia="Times New Roman"/>
                <w:b/>
                <w:bCs/>
              </w:rPr>
              <w:t>)</w:t>
            </w:r>
          </w:p>
        </w:tc>
      </w:tr>
      <w:tr w:rsidR="00701056" w14:paraId="706C3076" w14:textId="77777777" w:rsidTr="00001674">
        <w:tc>
          <w:tcPr>
            <w:tcW w:w="1870" w:type="dxa"/>
            <w:vAlign w:val="center"/>
          </w:tcPr>
          <w:p w14:paraId="66D5B7CA" w14:textId="53F34DFF" w:rsidR="00701056" w:rsidRDefault="00001674" w:rsidP="00001674">
            <w:pPr>
              <w:spacing w:after="240"/>
              <w:jc w:val="center"/>
              <w:rPr>
                <w:rFonts w:eastAsia="Times New Roman"/>
              </w:rPr>
            </w:pPr>
            <w:r>
              <w:rPr>
                <w:rFonts w:eastAsia="Times New Roman"/>
              </w:rPr>
              <w:t>Ground</w:t>
            </w:r>
          </w:p>
        </w:tc>
        <w:tc>
          <w:tcPr>
            <w:tcW w:w="1870" w:type="dxa"/>
            <w:vAlign w:val="center"/>
          </w:tcPr>
          <w:p w14:paraId="2FF8BB31" w14:textId="380416AA" w:rsidR="00701056" w:rsidRDefault="00001674" w:rsidP="00001674">
            <w:pPr>
              <w:spacing w:after="240"/>
              <w:jc w:val="center"/>
              <w:rPr>
                <w:rFonts w:eastAsia="Times New Roman"/>
              </w:rPr>
            </w:pPr>
            <w:r>
              <w:rPr>
                <w:rFonts w:eastAsia="Times New Roman"/>
              </w:rPr>
              <w:t>0</w:t>
            </w:r>
          </w:p>
        </w:tc>
        <w:tc>
          <w:tcPr>
            <w:tcW w:w="1870" w:type="dxa"/>
            <w:vAlign w:val="center"/>
          </w:tcPr>
          <w:p w14:paraId="74321579" w14:textId="77777777" w:rsidR="00701056" w:rsidRDefault="00701056" w:rsidP="00001674">
            <w:pPr>
              <w:spacing w:after="240"/>
              <w:jc w:val="center"/>
              <w:rPr>
                <w:rFonts w:eastAsia="Times New Roman"/>
              </w:rPr>
            </w:pPr>
          </w:p>
        </w:tc>
        <w:tc>
          <w:tcPr>
            <w:tcW w:w="1870" w:type="dxa"/>
            <w:vAlign w:val="center"/>
          </w:tcPr>
          <w:p w14:paraId="406EB885" w14:textId="77777777" w:rsidR="00701056" w:rsidRDefault="00701056" w:rsidP="00001674">
            <w:pPr>
              <w:spacing w:after="240"/>
              <w:jc w:val="center"/>
              <w:rPr>
                <w:rFonts w:eastAsia="Times New Roman"/>
              </w:rPr>
            </w:pPr>
          </w:p>
        </w:tc>
        <w:tc>
          <w:tcPr>
            <w:tcW w:w="1870" w:type="dxa"/>
            <w:vAlign w:val="center"/>
          </w:tcPr>
          <w:p w14:paraId="72A9A001" w14:textId="77777777" w:rsidR="00701056" w:rsidRDefault="00701056" w:rsidP="00001674">
            <w:pPr>
              <w:spacing w:after="240"/>
              <w:jc w:val="center"/>
              <w:rPr>
                <w:rFonts w:eastAsia="Times New Roman"/>
              </w:rPr>
            </w:pPr>
          </w:p>
        </w:tc>
      </w:tr>
      <w:tr w:rsidR="00701056" w14:paraId="5D23D985" w14:textId="77777777" w:rsidTr="00001674">
        <w:tc>
          <w:tcPr>
            <w:tcW w:w="1870" w:type="dxa"/>
            <w:vAlign w:val="center"/>
          </w:tcPr>
          <w:p w14:paraId="018C0081" w14:textId="0FE6483C" w:rsidR="00701056" w:rsidRDefault="00001674" w:rsidP="00001674">
            <w:pPr>
              <w:spacing w:after="240"/>
              <w:jc w:val="center"/>
              <w:rPr>
                <w:rFonts w:eastAsia="Times New Roman"/>
              </w:rPr>
            </w:pPr>
            <w:r>
              <w:rPr>
                <w:rFonts w:eastAsia="Times New Roman"/>
              </w:rPr>
              <w:t>1</w:t>
            </w:r>
          </w:p>
        </w:tc>
        <w:tc>
          <w:tcPr>
            <w:tcW w:w="1870" w:type="dxa"/>
            <w:vAlign w:val="center"/>
          </w:tcPr>
          <w:p w14:paraId="72FBFC0C" w14:textId="77777777" w:rsidR="00701056" w:rsidRDefault="00701056" w:rsidP="00001674">
            <w:pPr>
              <w:spacing w:after="240"/>
              <w:jc w:val="center"/>
              <w:rPr>
                <w:rFonts w:eastAsia="Times New Roman"/>
              </w:rPr>
            </w:pPr>
          </w:p>
        </w:tc>
        <w:tc>
          <w:tcPr>
            <w:tcW w:w="1870" w:type="dxa"/>
            <w:vAlign w:val="center"/>
          </w:tcPr>
          <w:p w14:paraId="4801587D" w14:textId="77777777" w:rsidR="00701056" w:rsidRDefault="00701056" w:rsidP="00001674">
            <w:pPr>
              <w:spacing w:after="240"/>
              <w:jc w:val="center"/>
              <w:rPr>
                <w:rFonts w:eastAsia="Times New Roman"/>
              </w:rPr>
            </w:pPr>
          </w:p>
        </w:tc>
        <w:tc>
          <w:tcPr>
            <w:tcW w:w="1870" w:type="dxa"/>
            <w:vAlign w:val="center"/>
          </w:tcPr>
          <w:p w14:paraId="76AC89A6" w14:textId="77777777" w:rsidR="00701056" w:rsidRDefault="00701056" w:rsidP="00001674">
            <w:pPr>
              <w:spacing w:after="240"/>
              <w:jc w:val="center"/>
              <w:rPr>
                <w:rFonts w:eastAsia="Times New Roman"/>
              </w:rPr>
            </w:pPr>
          </w:p>
        </w:tc>
        <w:tc>
          <w:tcPr>
            <w:tcW w:w="1870" w:type="dxa"/>
            <w:vAlign w:val="center"/>
          </w:tcPr>
          <w:p w14:paraId="5429A821" w14:textId="77777777" w:rsidR="00701056" w:rsidRDefault="00701056" w:rsidP="00001674">
            <w:pPr>
              <w:spacing w:after="240"/>
              <w:jc w:val="center"/>
              <w:rPr>
                <w:rFonts w:eastAsia="Times New Roman"/>
              </w:rPr>
            </w:pPr>
          </w:p>
        </w:tc>
      </w:tr>
      <w:tr w:rsidR="00701056" w14:paraId="67BC03AF" w14:textId="77777777" w:rsidTr="00001674">
        <w:tc>
          <w:tcPr>
            <w:tcW w:w="1870" w:type="dxa"/>
            <w:vAlign w:val="center"/>
          </w:tcPr>
          <w:p w14:paraId="435CB3DC" w14:textId="106DDC6C" w:rsidR="00701056" w:rsidRDefault="00001674" w:rsidP="00001674">
            <w:pPr>
              <w:spacing w:after="240"/>
              <w:jc w:val="center"/>
              <w:rPr>
                <w:rFonts w:eastAsia="Times New Roman"/>
              </w:rPr>
            </w:pPr>
            <w:r>
              <w:rPr>
                <w:rFonts w:eastAsia="Times New Roman"/>
              </w:rPr>
              <w:t>2</w:t>
            </w:r>
          </w:p>
        </w:tc>
        <w:tc>
          <w:tcPr>
            <w:tcW w:w="1870" w:type="dxa"/>
            <w:vAlign w:val="center"/>
          </w:tcPr>
          <w:p w14:paraId="566CD204" w14:textId="77777777" w:rsidR="00701056" w:rsidRDefault="00701056" w:rsidP="00001674">
            <w:pPr>
              <w:spacing w:after="240"/>
              <w:jc w:val="center"/>
              <w:rPr>
                <w:rFonts w:eastAsia="Times New Roman"/>
              </w:rPr>
            </w:pPr>
          </w:p>
        </w:tc>
        <w:tc>
          <w:tcPr>
            <w:tcW w:w="1870" w:type="dxa"/>
            <w:vAlign w:val="center"/>
          </w:tcPr>
          <w:p w14:paraId="27C1CE27" w14:textId="77777777" w:rsidR="00701056" w:rsidRDefault="00701056" w:rsidP="00001674">
            <w:pPr>
              <w:spacing w:after="240"/>
              <w:jc w:val="center"/>
              <w:rPr>
                <w:rFonts w:eastAsia="Times New Roman"/>
              </w:rPr>
            </w:pPr>
          </w:p>
        </w:tc>
        <w:tc>
          <w:tcPr>
            <w:tcW w:w="1870" w:type="dxa"/>
            <w:vAlign w:val="center"/>
          </w:tcPr>
          <w:p w14:paraId="510E7AD2" w14:textId="77777777" w:rsidR="00701056" w:rsidRDefault="00701056" w:rsidP="00001674">
            <w:pPr>
              <w:spacing w:after="240"/>
              <w:jc w:val="center"/>
              <w:rPr>
                <w:rFonts w:eastAsia="Times New Roman"/>
              </w:rPr>
            </w:pPr>
          </w:p>
        </w:tc>
        <w:tc>
          <w:tcPr>
            <w:tcW w:w="1870" w:type="dxa"/>
            <w:vAlign w:val="center"/>
          </w:tcPr>
          <w:p w14:paraId="338A9D29" w14:textId="77777777" w:rsidR="00701056" w:rsidRDefault="00701056" w:rsidP="00001674">
            <w:pPr>
              <w:spacing w:after="240"/>
              <w:jc w:val="center"/>
              <w:rPr>
                <w:rFonts w:eastAsia="Times New Roman"/>
              </w:rPr>
            </w:pPr>
          </w:p>
        </w:tc>
      </w:tr>
      <w:tr w:rsidR="00701056" w14:paraId="71C40143" w14:textId="77777777" w:rsidTr="00001674">
        <w:tc>
          <w:tcPr>
            <w:tcW w:w="1870" w:type="dxa"/>
            <w:vAlign w:val="center"/>
          </w:tcPr>
          <w:p w14:paraId="32E64FF4" w14:textId="61ADDEAB" w:rsidR="00701056" w:rsidRDefault="00001674" w:rsidP="00001674">
            <w:pPr>
              <w:spacing w:after="240"/>
              <w:jc w:val="center"/>
              <w:rPr>
                <w:rFonts w:eastAsia="Times New Roman"/>
              </w:rPr>
            </w:pPr>
            <w:r>
              <w:rPr>
                <w:rFonts w:eastAsia="Times New Roman"/>
              </w:rPr>
              <w:t>3</w:t>
            </w:r>
          </w:p>
        </w:tc>
        <w:tc>
          <w:tcPr>
            <w:tcW w:w="1870" w:type="dxa"/>
            <w:vAlign w:val="center"/>
          </w:tcPr>
          <w:p w14:paraId="48961563" w14:textId="77777777" w:rsidR="00701056" w:rsidRDefault="00701056" w:rsidP="00001674">
            <w:pPr>
              <w:spacing w:after="240"/>
              <w:jc w:val="center"/>
              <w:rPr>
                <w:rFonts w:eastAsia="Times New Roman"/>
              </w:rPr>
            </w:pPr>
          </w:p>
        </w:tc>
        <w:tc>
          <w:tcPr>
            <w:tcW w:w="1870" w:type="dxa"/>
            <w:vAlign w:val="center"/>
          </w:tcPr>
          <w:p w14:paraId="40BF5753" w14:textId="77777777" w:rsidR="00701056" w:rsidRDefault="00701056" w:rsidP="00001674">
            <w:pPr>
              <w:spacing w:after="240"/>
              <w:jc w:val="center"/>
              <w:rPr>
                <w:rFonts w:eastAsia="Times New Roman"/>
              </w:rPr>
            </w:pPr>
          </w:p>
        </w:tc>
        <w:tc>
          <w:tcPr>
            <w:tcW w:w="1870" w:type="dxa"/>
            <w:vAlign w:val="center"/>
          </w:tcPr>
          <w:p w14:paraId="0785D543" w14:textId="77777777" w:rsidR="00701056" w:rsidRDefault="00701056" w:rsidP="00001674">
            <w:pPr>
              <w:spacing w:after="240"/>
              <w:jc w:val="center"/>
              <w:rPr>
                <w:rFonts w:eastAsia="Times New Roman"/>
              </w:rPr>
            </w:pPr>
          </w:p>
        </w:tc>
        <w:tc>
          <w:tcPr>
            <w:tcW w:w="1870" w:type="dxa"/>
            <w:vAlign w:val="center"/>
          </w:tcPr>
          <w:p w14:paraId="3453111B" w14:textId="77777777" w:rsidR="00701056" w:rsidRDefault="00701056" w:rsidP="00001674">
            <w:pPr>
              <w:spacing w:after="240"/>
              <w:jc w:val="center"/>
              <w:rPr>
                <w:rFonts w:eastAsia="Times New Roman"/>
              </w:rPr>
            </w:pPr>
          </w:p>
        </w:tc>
      </w:tr>
      <w:tr w:rsidR="00701056" w14:paraId="11D1455D" w14:textId="77777777" w:rsidTr="00001674">
        <w:tc>
          <w:tcPr>
            <w:tcW w:w="1870" w:type="dxa"/>
            <w:vAlign w:val="center"/>
          </w:tcPr>
          <w:p w14:paraId="077159FC" w14:textId="6644323E" w:rsidR="00701056" w:rsidRDefault="00001674" w:rsidP="00001674">
            <w:pPr>
              <w:spacing w:after="240"/>
              <w:jc w:val="center"/>
              <w:rPr>
                <w:rFonts w:eastAsia="Times New Roman"/>
              </w:rPr>
            </w:pPr>
            <w:r>
              <w:rPr>
                <w:rFonts w:eastAsia="Times New Roman"/>
              </w:rPr>
              <w:t>4</w:t>
            </w:r>
          </w:p>
        </w:tc>
        <w:tc>
          <w:tcPr>
            <w:tcW w:w="1870" w:type="dxa"/>
            <w:vAlign w:val="center"/>
          </w:tcPr>
          <w:p w14:paraId="2295C8BA" w14:textId="77777777" w:rsidR="00701056" w:rsidRDefault="00701056" w:rsidP="00001674">
            <w:pPr>
              <w:spacing w:after="240"/>
              <w:jc w:val="center"/>
              <w:rPr>
                <w:rFonts w:eastAsia="Times New Roman"/>
              </w:rPr>
            </w:pPr>
          </w:p>
        </w:tc>
        <w:tc>
          <w:tcPr>
            <w:tcW w:w="1870" w:type="dxa"/>
            <w:vAlign w:val="center"/>
          </w:tcPr>
          <w:p w14:paraId="6742598A" w14:textId="77777777" w:rsidR="00701056" w:rsidRDefault="00701056" w:rsidP="00001674">
            <w:pPr>
              <w:spacing w:after="240"/>
              <w:jc w:val="center"/>
              <w:rPr>
                <w:rFonts w:eastAsia="Times New Roman"/>
              </w:rPr>
            </w:pPr>
          </w:p>
        </w:tc>
        <w:tc>
          <w:tcPr>
            <w:tcW w:w="1870" w:type="dxa"/>
            <w:vAlign w:val="center"/>
          </w:tcPr>
          <w:p w14:paraId="7771F864" w14:textId="77777777" w:rsidR="00701056" w:rsidRDefault="00701056" w:rsidP="00001674">
            <w:pPr>
              <w:spacing w:after="240"/>
              <w:jc w:val="center"/>
              <w:rPr>
                <w:rFonts w:eastAsia="Times New Roman"/>
              </w:rPr>
            </w:pPr>
          </w:p>
        </w:tc>
        <w:tc>
          <w:tcPr>
            <w:tcW w:w="1870" w:type="dxa"/>
            <w:vAlign w:val="center"/>
          </w:tcPr>
          <w:p w14:paraId="6A531ECB" w14:textId="77777777" w:rsidR="00701056" w:rsidRDefault="00701056" w:rsidP="00001674">
            <w:pPr>
              <w:spacing w:after="240"/>
              <w:jc w:val="center"/>
              <w:rPr>
                <w:rFonts w:eastAsia="Times New Roman"/>
              </w:rPr>
            </w:pPr>
          </w:p>
        </w:tc>
      </w:tr>
      <w:tr w:rsidR="00701056" w14:paraId="6D7D3EE5" w14:textId="77777777" w:rsidTr="00001674">
        <w:tc>
          <w:tcPr>
            <w:tcW w:w="1870" w:type="dxa"/>
            <w:vAlign w:val="center"/>
          </w:tcPr>
          <w:p w14:paraId="245EBEAE" w14:textId="6148527B" w:rsidR="00701056" w:rsidRDefault="00001674" w:rsidP="00001674">
            <w:pPr>
              <w:spacing w:after="240"/>
              <w:jc w:val="center"/>
              <w:rPr>
                <w:rFonts w:eastAsia="Times New Roman"/>
              </w:rPr>
            </w:pPr>
            <w:r>
              <w:rPr>
                <w:rFonts w:eastAsia="Times New Roman"/>
              </w:rPr>
              <w:lastRenderedPageBreak/>
              <w:t>5</w:t>
            </w:r>
          </w:p>
        </w:tc>
        <w:tc>
          <w:tcPr>
            <w:tcW w:w="1870" w:type="dxa"/>
            <w:vAlign w:val="center"/>
          </w:tcPr>
          <w:p w14:paraId="61C5CE09" w14:textId="77777777" w:rsidR="00701056" w:rsidRDefault="00701056" w:rsidP="00001674">
            <w:pPr>
              <w:spacing w:after="240"/>
              <w:jc w:val="center"/>
              <w:rPr>
                <w:rFonts w:eastAsia="Times New Roman"/>
              </w:rPr>
            </w:pPr>
          </w:p>
        </w:tc>
        <w:tc>
          <w:tcPr>
            <w:tcW w:w="1870" w:type="dxa"/>
            <w:vAlign w:val="center"/>
          </w:tcPr>
          <w:p w14:paraId="7C7E0B47" w14:textId="77777777" w:rsidR="00701056" w:rsidRDefault="00701056" w:rsidP="00001674">
            <w:pPr>
              <w:spacing w:after="240"/>
              <w:jc w:val="center"/>
              <w:rPr>
                <w:rFonts w:eastAsia="Times New Roman"/>
              </w:rPr>
            </w:pPr>
          </w:p>
        </w:tc>
        <w:tc>
          <w:tcPr>
            <w:tcW w:w="1870" w:type="dxa"/>
            <w:vAlign w:val="center"/>
          </w:tcPr>
          <w:p w14:paraId="0A83A519" w14:textId="77777777" w:rsidR="00701056" w:rsidRDefault="00701056" w:rsidP="00001674">
            <w:pPr>
              <w:spacing w:after="240"/>
              <w:jc w:val="center"/>
              <w:rPr>
                <w:rFonts w:eastAsia="Times New Roman"/>
              </w:rPr>
            </w:pPr>
          </w:p>
        </w:tc>
        <w:tc>
          <w:tcPr>
            <w:tcW w:w="1870" w:type="dxa"/>
            <w:vAlign w:val="center"/>
          </w:tcPr>
          <w:p w14:paraId="77615EC2" w14:textId="77777777" w:rsidR="00701056" w:rsidRDefault="00701056" w:rsidP="00001674">
            <w:pPr>
              <w:spacing w:after="240"/>
              <w:jc w:val="center"/>
              <w:rPr>
                <w:rFonts w:eastAsia="Times New Roman"/>
              </w:rPr>
            </w:pPr>
          </w:p>
        </w:tc>
      </w:tr>
      <w:tr w:rsidR="00701056" w14:paraId="37F4EB71" w14:textId="77777777" w:rsidTr="00001674">
        <w:tc>
          <w:tcPr>
            <w:tcW w:w="1870" w:type="dxa"/>
            <w:vAlign w:val="center"/>
          </w:tcPr>
          <w:p w14:paraId="78E2D24C" w14:textId="2E913058" w:rsidR="00701056" w:rsidRDefault="00001674" w:rsidP="00001674">
            <w:pPr>
              <w:spacing w:after="240"/>
              <w:jc w:val="center"/>
              <w:rPr>
                <w:rFonts w:eastAsia="Times New Roman"/>
              </w:rPr>
            </w:pPr>
            <w:r>
              <w:rPr>
                <w:rFonts w:eastAsia="Times New Roman"/>
              </w:rPr>
              <w:t>6</w:t>
            </w:r>
          </w:p>
        </w:tc>
        <w:tc>
          <w:tcPr>
            <w:tcW w:w="1870" w:type="dxa"/>
            <w:vAlign w:val="center"/>
          </w:tcPr>
          <w:p w14:paraId="30AA983C" w14:textId="77777777" w:rsidR="00701056" w:rsidRDefault="00701056" w:rsidP="00001674">
            <w:pPr>
              <w:spacing w:after="240"/>
              <w:jc w:val="center"/>
              <w:rPr>
                <w:rFonts w:eastAsia="Times New Roman"/>
              </w:rPr>
            </w:pPr>
          </w:p>
        </w:tc>
        <w:tc>
          <w:tcPr>
            <w:tcW w:w="1870" w:type="dxa"/>
            <w:vAlign w:val="center"/>
          </w:tcPr>
          <w:p w14:paraId="1B9EFB8F" w14:textId="77777777" w:rsidR="00701056" w:rsidRDefault="00701056" w:rsidP="00001674">
            <w:pPr>
              <w:spacing w:after="240"/>
              <w:jc w:val="center"/>
              <w:rPr>
                <w:rFonts w:eastAsia="Times New Roman"/>
              </w:rPr>
            </w:pPr>
          </w:p>
        </w:tc>
        <w:tc>
          <w:tcPr>
            <w:tcW w:w="1870" w:type="dxa"/>
            <w:vAlign w:val="center"/>
          </w:tcPr>
          <w:p w14:paraId="3D25548C" w14:textId="77777777" w:rsidR="00701056" w:rsidRDefault="00701056" w:rsidP="00001674">
            <w:pPr>
              <w:spacing w:after="240"/>
              <w:jc w:val="center"/>
              <w:rPr>
                <w:rFonts w:eastAsia="Times New Roman"/>
              </w:rPr>
            </w:pPr>
          </w:p>
        </w:tc>
        <w:tc>
          <w:tcPr>
            <w:tcW w:w="1870" w:type="dxa"/>
            <w:vAlign w:val="center"/>
          </w:tcPr>
          <w:p w14:paraId="5C295028" w14:textId="77777777" w:rsidR="00701056" w:rsidRDefault="00701056" w:rsidP="00001674">
            <w:pPr>
              <w:spacing w:after="240"/>
              <w:jc w:val="center"/>
              <w:rPr>
                <w:rFonts w:eastAsia="Times New Roman"/>
              </w:rPr>
            </w:pPr>
          </w:p>
        </w:tc>
      </w:tr>
      <w:tr w:rsidR="00001674" w14:paraId="134DFEFE" w14:textId="77777777" w:rsidTr="00001674">
        <w:tc>
          <w:tcPr>
            <w:tcW w:w="1870" w:type="dxa"/>
            <w:vAlign w:val="center"/>
          </w:tcPr>
          <w:p w14:paraId="58EB74CE" w14:textId="2D1434E6" w:rsidR="00001674" w:rsidRDefault="00001674" w:rsidP="00001674">
            <w:pPr>
              <w:spacing w:after="240"/>
              <w:jc w:val="center"/>
              <w:rPr>
                <w:rFonts w:eastAsia="Times New Roman"/>
              </w:rPr>
            </w:pPr>
            <w:r>
              <w:rPr>
                <w:rFonts w:eastAsia="Times New Roman"/>
              </w:rPr>
              <w:t>6</w:t>
            </w:r>
          </w:p>
        </w:tc>
        <w:tc>
          <w:tcPr>
            <w:tcW w:w="1870" w:type="dxa"/>
            <w:vAlign w:val="center"/>
          </w:tcPr>
          <w:p w14:paraId="5BECE3CB" w14:textId="77777777" w:rsidR="00001674" w:rsidRDefault="00001674" w:rsidP="00001674">
            <w:pPr>
              <w:spacing w:after="240"/>
              <w:jc w:val="center"/>
              <w:rPr>
                <w:rFonts w:eastAsia="Times New Roman"/>
              </w:rPr>
            </w:pPr>
          </w:p>
        </w:tc>
        <w:tc>
          <w:tcPr>
            <w:tcW w:w="1870" w:type="dxa"/>
            <w:vAlign w:val="center"/>
          </w:tcPr>
          <w:p w14:paraId="29EBBE3C" w14:textId="77777777" w:rsidR="00001674" w:rsidRDefault="00001674" w:rsidP="00001674">
            <w:pPr>
              <w:spacing w:after="240"/>
              <w:jc w:val="center"/>
              <w:rPr>
                <w:rFonts w:eastAsia="Times New Roman"/>
              </w:rPr>
            </w:pPr>
          </w:p>
        </w:tc>
        <w:tc>
          <w:tcPr>
            <w:tcW w:w="1870" w:type="dxa"/>
            <w:vAlign w:val="center"/>
          </w:tcPr>
          <w:p w14:paraId="53EDD551" w14:textId="77777777" w:rsidR="00001674" w:rsidRDefault="00001674" w:rsidP="00001674">
            <w:pPr>
              <w:spacing w:after="240"/>
              <w:jc w:val="center"/>
              <w:rPr>
                <w:rFonts w:eastAsia="Times New Roman"/>
              </w:rPr>
            </w:pPr>
          </w:p>
        </w:tc>
        <w:tc>
          <w:tcPr>
            <w:tcW w:w="1870" w:type="dxa"/>
            <w:vAlign w:val="center"/>
          </w:tcPr>
          <w:p w14:paraId="661D763D" w14:textId="77777777" w:rsidR="00001674" w:rsidRDefault="00001674" w:rsidP="00001674">
            <w:pPr>
              <w:spacing w:after="240"/>
              <w:jc w:val="center"/>
              <w:rPr>
                <w:rFonts w:eastAsia="Times New Roman"/>
              </w:rPr>
            </w:pPr>
          </w:p>
        </w:tc>
      </w:tr>
      <w:tr w:rsidR="00001674" w14:paraId="137FB685" w14:textId="77777777" w:rsidTr="00001674">
        <w:tc>
          <w:tcPr>
            <w:tcW w:w="1870" w:type="dxa"/>
            <w:vAlign w:val="center"/>
          </w:tcPr>
          <w:p w14:paraId="24080C61" w14:textId="7B3E334B" w:rsidR="00001674" w:rsidRDefault="00001674" w:rsidP="00001674">
            <w:pPr>
              <w:spacing w:after="240"/>
              <w:jc w:val="center"/>
              <w:rPr>
                <w:rFonts w:eastAsia="Times New Roman"/>
              </w:rPr>
            </w:pPr>
            <w:r>
              <w:rPr>
                <w:rFonts w:eastAsia="Times New Roman"/>
              </w:rPr>
              <w:t>5</w:t>
            </w:r>
          </w:p>
        </w:tc>
        <w:tc>
          <w:tcPr>
            <w:tcW w:w="1870" w:type="dxa"/>
            <w:vAlign w:val="center"/>
          </w:tcPr>
          <w:p w14:paraId="63CFAC7E" w14:textId="77777777" w:rsidR="00001674" w:rsidRDefault="00001674" w:rsidP="00001674">
            <w:pPr>
              <w:spacing w:after="240"/>
              <w:jc w:val="center"/>
              <w:rPr>
                <w:rFonts w:eastAsia="Times New Roman"/>
              </w:rPr>
            </w:pPr>
          </w:p>
        </w:tc>
        <w:tc>
          <w:tcPr>
            <w:tcW w:w="1870" w:type="dxa"/>
            <w:vAlign w:val="center"/>
          </w:tcPr>
          <w:p w14:paraId="31195403" w14:textId="77777777" w:rsidR="00001674" w:rsidRDefault="00001674" w:rsidP="00001674">
            <w:pPr>
              <w:spacing w:after="240"/>
              <w:jc w:val="center"/>
              <w:rPr>
                <w:rFonts w:eastAsia="Times New Roman"/>
              </w:rPr>
            </w:pPr>
          </w:p>
        </w:tc>
        <w:tc>
          <w:tcPr>
            <w:tcW w:w="1870" w:type="dxa"/>
            <w:vAlign w:val="center"/>
          </w:tcPr>
          <w:p w14:paraId="33B8C2B2" w14:textId="77777777" w:rsidR="00001674" w:rsidRDefault="00001674" w:rsidP="00001674">
            <w:pPr>
              <w:spacing w:after="240"/>
              <w:jc w:val="center"/>
              <w:rPr>
                <w:rFonts w:eastAsia="Times New Roman"/>
              </w:rPr>
            </w:pPr>
          </w:p>
        </w:tc>
        <w:tc>
          <w:tcPr>
            <w:tcW w:w="1870" w:type="dxa"/>
            <w:vAlign w:val="center"/>
          </w:tcPr>
          <w:p w14:paraId="5211E4B4" w14:textId="77777777" w:rsidR="00001674" w:rsidRDefault="00001674" w:rsidP="00001674">
            <w:pPr>
              <w:spacing w:after="240"/>
              <w:jc w:val="center"/>
              <w:rPr>
                <w:rFonts w:eastAsia="Times New Roman"/>
              </w:rPr>
            </w:pPr>
          </w:p>
        </w:tc>
      </w:tr>
      <w:tr w:rsidR="00001674" w14:paraId="201A53F9" w14:textId="77777777" w:rsidTr="00001674">
        <w:tc>
          <w:tcPr>
            <w:tcW w:w="1870" w:type="dxa"/>
            <w:vAlign w:val="center"/>
          </w:tcPr>
          <w:p w14:paraId="455A6C84" w14:textId="1C42B8FD" w:rsidR="00001674" w:rsidRDefault="00001674" w:rsidP="00001674">
            <w:pPr>
              <w:spacing w:after="240"/>
              <w:jc w:val="center"/>
              <w:rPr>
                <w:rFonts w:eastAsia="Times New Roman"/>
              </w:rPr>
            </w:pPr>
            <w:r>
              <w:rPr>
                <w:rFonts w:eastAsia="Times New Roman"/>
              </w:rPr>
              <w:t>4</w:t>
            </w:r>
          </w:p>
        </w:tc>
        <w:tc>
          <w:tcPr>
            <w:tcW w:w="1870" w:type="dxa"/>
            <w:vAlign w:val="center"/>
          </w:tcPr>
          <w:p w14:paraId="3901E6A2" w14:textId="77777777" w:rsidR="00001674" w:rsidRDefault="00001674" w:rsidP="00001674">
            <w:pPr>
              <w:spacing w:after="240"/>
              <w:jc w:val="center"/>
              <w:rPr>
                <w:rFonts w:eastAsia="Times New Roman"/>
              </w:rPr>
            </w:pPr>
          </w:p>
        </w:tc>
        <w:tc>
          <w:tcPr>
            <w:tcW w:w="1870" w:type="dxa"/>
            <w:vAlign w:val="center"/>
          </w:tcPr>
          <w:p w14:paraId="18F9B729" w14:textId="77777777" w:rsidR="00001674" w:rsidRDefault="00001674" w:rsidP="00001674">
            <w:pPr>
              <w:spacing w:after="240"/>
              <w:jc w:val="center"/>
              <w:rPr>
                <w:rFonts w:eastAsia="Times New Roman"/>
              </w:rPr>
            </w:pPr>
          </w:p>
        </w:tc>
        <w:tc>
          <w:tcPr>
            <w:tcW w:w="1870" w:type="dxa"/>
            <w:vAlign w:val="center"/>
          </w:tcPr>
          <w:p w14:paraId="3EF45F5C" w14:textId="77777777" w:rsidR="00001674" w:rsidRDefault="00001674" w:rsidP="00001674">
            <w:pPr>
              <w:spacing w:after="240"/>
              <w:jc w:val="center"/>
              <w:rPr>
                <w:rFonts w:eastAsia="Times New Roman"/>
              </w:rPr>
            </w:pPr>
          </w:p>
        </w:tc>
        <w:tc>
          <w:tcPr>
            <w:tcW w:w="1870" w:type="dxa"/>
            <w:vAlign w:val="center"/>
          </w:tcPr>
          <w:p w14:paraId="3FFB207E" w14:textId="77777777" w:rsidR="00001674" w:rsidRDefault="00001674" w:rsidP="00001674">
            <w:pPr>
              <w:spacing w:after="240"/>
              <w:jc w:val="center"/>
              <w:rPr>
                <w:rFonts w:eastAsia="Times New Roman"/>
              </w:rPr>
            </w:pPr>
          </w:p>
        </w:tc>
      </w:tr>
      <w:tr w:rsidR="00001674" w14:paraId="155F6972" w14:textId="77777777" w:rsidTr="00001674">
        <w:tc>
          <w:tcPr>
            <w:tcW w:w="1870" w:type="dxa"/>
            <w:vAlign w:val="center"/>
          </w:tcPr>
          <w:p w14:paraId="631A55A8" w14:textId="5238A5CA" w:rsidR="00001674" w:rsidRDefault="00001674" w:rsidP="00001674">
            <w:pPr>
              <w:spacing w:after="240"/>
              <w:jc w:val="center"/>
              <w:rPr>
                <w:rFonts w:eastAsia="Times New Roman"/>
              </w:rPr>
            </w:pPr>
            <w:r>
              <w:rPr>
                <w:rFonts w:eastAsia="Times New Roman"/>
              </w:rPr>
              <w:t>3</w:t>
            </w:r>
          </w:p>
        </w:tc>
        <w:tc>
          <w:tcPr>
            <w:tcW w:w="1870" w:type="dxa"/>
            <w:vAlign w:val="center"/>
          </w:tcPr>
          <w:p w14:paraId="0454EEEB" w14:textId="77777777" w:rsidR="00001674" w:rsidRDefault="00001674" w:rsidP="00001674">
            <w:pPr>
              <w:spacing w:after="240"/>
              <w:jc w:val="center"/>
              <w:rPr>
                <w:rFonts w:eastAsia="Times New Roman"/>
              </w:rPr>
            </w:pPr>
          </w:p>
        </w:tc>
        <w:tc>
          <w:tcPr>
            <w:tcW w:w="1870" w:type="dxa"/>
            <w:vAlign w:val="center"/>
          </w:tcPr>
          <w:p w14:paraId="495E5B87" w14:textId="77777777" w:rsidR="00001674" w:rsidRDefault="00001674" w:rsidP="00001674">
            <w:pPr>
              <w:spacing w:after="240"/>
              <w:jc w:val="center"/>
              <w:rPr>
                <w:rFonts w:eastAsia="Times New Roman"/>
              </w:rPr>
            </w:pPr>
          </w:p>
        </w:tc>
        <w:tc>
          <w:tcPr>
            <w:tcW w:w="1870" w:type="dxa"/>
            <w:vAlign w:val="center"/>
          </w:tcPr>
          <w:p w14:paraId="43EA1FB0" w14:textId="77777777" w:rsidR="00001674" w:rsidRDefault="00001674" w:rsidP="00001674">
            <w:pPr>
              <w:spacing w:after="240"/>
              <w:jc w:val="center"/>
              <w:rPr>
                <w:rFonts w:eastAsia="Times New Roman"/>
              </w:rPr>
            </w:pPr>
          </w:p>
        </w:tc>
        <w:tc>
          <w:tcPr>
            <w:tcW w:w="1870" w:type="dxa"/>
            <w:vAlign w:val="center"/>
          </w:tcPr>
          <w:p w14:paraId="07CE6E05" w14:textId="77777777" w:rsidR="00001674" w:rsidRDefault="00001674" w:rsidP="00001674">
            <w:pPr>
              <w:spacing w:after="240"/>
              <w:jc w:val="center"/>
              <w:rPr>
                <w:rFonts w:eastAsia="Times New Roman"/>
              </w:rPr>
            </w:pPr>
          </w:p>
        </w:tc>
      </w:tr>
      <w:tr w:rsidR="00001674" w14:paraId="6FE5BA5B" w14:textId="77777777" w:rsidTr="00001674">
        <w:tc>
          <w:tcPr>
            <w:tcW w:w="1870" w:type="dxa"/>
            <w:vAlign w:val="center"/>
          </w:tcPr>
          <w:p w14:paraId="7E5E98CB" w14:textId="1F8DA4DD" w:rsidR="00001674" w:rsidRDefault="00001674" w:rsidP="00001674">
            <w:pPr>
              <w:spacing w:after="240"/>
              <w:jc w:val="center"/>
              <w:rPr>
                <w:rFonts w:eastAsia="Times New Roman"/>
              </w:rPr>
            </w:pPr>
            <w:r>
              <w:rPr>
                <w:rFonts w:eastAsia="Times New Roman"/>
              </w:rPr>
              <w:t>2</w:t>
            </w:r>
          </w:p>
        </w:tc>
        <w:tc>
          <w:tcPr>
            <w:tcW w:w="1870" w:type="dxa"/>
            <w:vAlign w:val="center"/>
          </w:tcPr>
          <w:p w14:paraId="0E18A72C" w14:textId="77777777" w:rsidR="00001674" w:rsidRDefault="00001674" w:rsidP="00001674">
            <w:pPr>
              <w:spacing w:after="240"/>
              <w:jc w:val="center"/>
              <w:rPr>
                <w:rFonts w:eastAsia="Times New Roman"/>
              </w:rPr>
            </w:pPr>
          </w:p>
        </w:tc>
        <w:tc>
          <w:tcPr>
            <w:tcW w:w="1870" w:type="dxa"/>
            <w:vAlign w:val="center"/>
          </w:tcPr>
          <w:p w14:paraId="62D20D89" w14:textId="77777777" w:rsidR="00001674" w:rsidRDefault="00001674" w:rsidP="00001674">
            <w:pPr>
              <w:spacing w:after="240"/>
              <w:jc w:val="center"/>
              <w:rPr>
                <w:rFonts w:eastAsia="Times New Roman"/>
              </w:rPr>
            </w:pPr>
          </w:p>
        </w:tc>
        <w:tc>
          <w:tcPr>
            <w:tcW w:w="1870" w:type="dxa"/>
            <w:vAlign w:val="center"/>
          </w:tcPr>
          <w:p w14:paraId="2F5E36B5" w14:textId="77777777" w:rsidR="00001674" w:rsidRDefault="00001674" w:rsidP="00001674">
            <w:pPr>
              <w:spacing w:after="240"/>
              <w:jc w:val="center"/>
              <w:rPr>
                <w:rFonts w:eastAsia="Times New Roman"/>
              </w:rPr>
            </w:pPr>
          </w:p>
        </w:tc>
        <w:tc>
          <w:tcPr>
            <w:tcW w:w="1870" w:type="dxa"/>
            <w:vAlign w:val="center"/>
          </w:tcPr>
          <w:p w14:paraId="4C6593D9" w14:textId="77777777" w:rsidR="00001674" w:rsidRDefault="00001674" w:rsidP="00001674">
            <w:pPr>
              <w:spacing w:after="240"/>
              <w:jc w:val="center"/>
              <w:rPr>
                <w:rFonts w:eastAsia="Times New Roman"/>
              </w:rPr>
            </w:pPr>
          </w:p>
        </w:tc>
      </w:tr>
      <w:tr w:rsidR="00001674" w14:paraId="3A5D1F42" w14:textId="77777777" w:rsidTr="00001674">
        <w:tc>
          <w:tcPr>
            <w:tcW w:w="1870" w:type="dxa"/>
            <w:vAlign w:val="center"/>
          </w:tcPr>
          <w:p w14:paraId="799E9616" w14:textId="370A41DE" w:rsidR="00001674" w:rsidRDefault="00001674" w:rsidP="00001674">
            <w:pPr>
              <w:spacing w:after="240"/>
              <w:jc w:val="center"/>
              <w:rPr>
                <w:rFonts w:eastAsia="Times New Roman"/>
              </w:rPr>
            </w:pPr>
            <w:r>
              <w:rPr>
                <w:rFonts w:eastAsia="Times New Roman"/>
              </w:rPr>
              <w:t>1</w:t>
            </w:r>
          </w:p>
        </w:tc>
        <w:tc>
          <w:tcPr>
            <w:tcW w:w="1870" w:type="dxa"/>
            <w:vAlign w:val="center"/>
          </w:tcPr>
          <w:p w14:paraId="53F0BC08" w14:textId="77777777" w:rsidR="00001674" w:rsidRDefault="00001674" w:rsidP="00001674">
            <w:pPr>
              <w:spacing w:after="240"/>
              <w:jc w:val="center"/>
              <w:rPr>
                <w:rFonts w:eastAsia="Times New Roman"/>
              </w:rPr>
            </w:pPr>
          </w:p>
        </w:tc>
        <w:tc>
          <w:tcPr>
            <w:tcW w:w="1870" w:type="dxa"/>
            <w:vAlign w:val="center"/>
          </w:tcPr>
          <w:p w14:paraId="556A6A6D" w14:textId="77777777" w:rsidR="00001674" w:rsidRDefault="00001674" w:rsidP="00001674">
            <w:pPr>
              <w:spacing w:after="240"/>
              <w:jc w:val="center"/>
              <w:rPr>
                <w:rFonts w:eastAsia="Times New Roman"/>
              </w:rPr>
            </w:pPr>
          </w:p>
        </w:tc>
        <w:tc>
          <w:tcPr>
            <w:tcW w:w="1870" w:type="dxa"/>
            <w:vAlign w:val="center"/>
          </w:tcPr>
          <w:p w14:paraId="6E81CA89" w14:textId="77777777" w:rsidR="00001674" w:rsidRDefault="00001674" w:rsidP="00001674">
            <w:pPr>
              <w:spacing w:after="240"/>
              <w:jc w:val="center"/>
              <w:rPr>
                <w:rFonts w:eastAsia="Times New Roman"/>
              </w:rPr>
            </w:pPr>
          </w:p>
        </w:tc>
        <w:tc>
          <w:tcPr>
            <w:tcW w:w="1870" w:type="dxa"/>
            <w:vAlign w:val="center"/>
          </w:tcPr>
          <w:p w14:paraId="0443DC0A" w14:textId="77777777" w:rsidR="00001674" w:rsidRDefault="00001674" w:rsidP="00001674">
            <w:pPr>
              <w:spacing w:after="240"/>
              <w:jc w:val="center"/>
              <w:rPr>
                <w:rFonts w:eastAsia="Times New Roman"/>
              </w:rPr>
            </w:pPr>
          </w:p>
        </w:tc>
      </w:tr>
      <w:tr w:rsidR="00001674" w14:paraId="124098A9" w14:textId="77777777" w:rsidTr="00001674">
        <w:tc>
          <w:tcPr>
            <w:tcW w:w="1870" w:type="dxa"/>
            <w:vAlign w:val="center"/>
          </w:tcPr>
          <w:p w14:paraId="77E75249" w14:textId="3CDAF588" w:rsidR="00001674" w:rsidRDefault="00001674" w:rsidP="00001674">
            <w:pPr>
              <w:spacing w:after="240"/>
              <w:jc w:val="center"/>
              <w:rPr>
                <w:rFonts w:eastAsia="Times New Roman"/>
              </w:rPr>
            </w:pPr>
            <w:r>
              <w:rPr>
                <w:rFonts w:eastAsia="Times New Roman"/>
              </w:rPr>
              <w:t>Ground</w:t>
            </w:r>
          </w:p>
        </w:tc>
        <w:tc>
          <w:tcPr>
            <w:tcW w:w="1870" w:type="dxa"/>
            <w:vAlign w:val="center"/>
          </w:tcPr>
          <w:p w14:paraId="004CB88E" w14:textId="17FA6324" w:rsidR="00001674" w:rsidRDefault="00001674" w:rsidP="00001674">
            <w:pPr>
              <w:spacing w:after="240"/>
              <w:jc w:val="center"/>
              <w:rPr>
                <w:rFonts w:eastAsia="Times New Roman"/>
              </w:rPr>
            </w:pPr>
            <w:r>
              <w:rPr>
                <w:rFonts w:eastAsia="Times New Roman"/>
              </w:rPr>
              <w:t>0</w:t>
            </w:r>
          </w:p>
        </w:tc>
        <w:tc>
          <w:tcPr>
            <w:tcW w:w="1870" w:type="dxa"/>
            <w:vAlign w:val="center"/>
          </w:tcPr>
          <w:p w14:paraId="1A50C0C8" w14:textId="77777777" w:rsidR="00001674" w:rsidRDefault="00001674" w:rsidP="00001674">
            <w:pPr>
              <w:spacing w:after="240"/>
              <w:jc w:val="center"/>
              <w:rPr>
                <w:rFonts w:eastAsia="Times New Roman"/>
              </w:rPr>
            </w:pPr>
          </w:p>
        </w:tc>
        <w:tc>
          <w:tcPr>
            <w:tcW w:w="1870" w:type="dxa"/>
            <w:vAlign w:val="center"/>
          </w:tcPr>
          <w:p w14:paraId="27007E0B" w14:textId="77777777" w:rsidR="00001674" w:rsidRDefault="00001674" w:rsidP="00001674">
            <w:pPr>
              <w:spacing w:after="240"/>
              <w:jc w:val="center"/>
              <w:rPr>
                <w:rFonts w:eastAsia="Times New Roman"/>
              </w:rPr>
            </w:pPr>
          </w:p>
        </w:tc>
        <w:tc>
          <w:tcPr>
            <w:tcW w:w="1870" w:type="dxa"/>
            <w:vAlign w:val="center"/>
          </w:tcPr>
          <w:p w14:paraId="58F0357B" w14:textId="77777777" w:rsidR="00001674" w:rsidRDefault="00001674" w:rsidP="00001674">
            <w:pPr>
              <w:spacing w:after="240"/>
              <w:jc w:val="center"/>
              <w:rPr>
                <w:rFonts w:eastAsia="Times New Roman"/>
              </w:rPr>
            </w:pPr>
          </w:p>
        </w:tc>
      </w:tr>
    </w:tbl>
    <w:p w14:paraId="47994EBF" w14:textId="77777777" w:rsidR="00701056" w:rsidRDefault="00701056" w:rsidP="00701056">
      <w:pPr>
        <w:spacing w:after="240"/>
        <w:rPr>
          <w:rFonts w:eastAsia="Times New Roman"/>
        </w:rPr>
      </w:pPr>
    </w:p>
    <w:p w14:paraId="00647DB5" w14:textId="46012881" w:rsidR="007073D8" w:rsidRPr="00701056" w:rsidRDefault="007073D8" w:rsidP="007073D8">
      <w:pPr>
        <w:pStyle w:val="Heading1"/>
      </w:pPr>
      <w:r>
        <w:t>3.3 Data Analysis</w:t>
      </w:r>
    </w:p>
    <w:p w14:paraId="687DDAF3" w14:textId="77777777" w:rsidR="007073D8" w:rsidRPr="007073D8" w:rsidRDefault="007073D8" w:rsidP="007073D8">
      <w:pPr>
        <w:numPr>
          <w:ilvl w:val="0"/>
          <w:numId w:val="6"/>
        </w:numPr>
      </w:pPr>
      <w:r w:rsidRPr="007073D8">
        <w:rPr>
          <w:i/>
          <w:iCs/>
        </w:rPr>
        <w:t>Estimate the drift rate:</w:t>
      </w:r>
      <w:r w:rsidRPr="007073D8">
        <w:t xml:space="preserve"> Gravity observed by a </w:t>
      </w:r>
      <w:proofErr w:type="gramStart"/>
      <w:r w:rsidRPr="007073D8">
        <w:t>gravimeter changes</w:t>
      </w:r>
      <w:proofErr w:type="gramEnd"/>
      <w:r w:rsidRPr="007073D8">
        <w:t xml:space="preserve"> over time due to changes in Earth processes (e.g. tides) and the instrument itself. We can estimate drift and correct our gravity data by returning to the same place to measure gravity (g</w:t>
      </w:r>
      <w:r w:rsidRPr="007073D8">
        <w:rPr>
          <w:vertAlign w:val="subscript"/>
        </w:rPr>
        <w:t>1</w:t>
      </w:r>
      <w:r w:rsidRPr="007073D8">
        <w:t>, g</w:t>
      </w:r>
      <w:proofErr w:type="gramStart"/>
      <w:r w:rsidRPr="007073D8">
        <w:rPr>
          <w:vertAlign w:val="subscript"/>
        </w:rPr>
        <w:t>2</w:t>
      </w:r>
      <w:r w:rsidRPr="007073D8">
        <w:t xml:space="preserve"> )</w:t>
      </w:r>
      <w:proofErr w:type="gramEnd"/>
      <w:r w:rsidRPr="007073D8">
        <w:t xml:space="preserve"> at different times (t</w:t>
      </w:r>
      <w:r w:rsidRPr="007073D8">
        <w:rPr>
          <w:vertAlign w:val="subscript"/>
        </w:rPr>
        <w:t>1</w:t>
      </w:r>
      <w:r w:rsidRPr="007073D8">
        <w:t>, t</w:t>
      </w:r>
      <w:r w:rsidRPr="007073D8">
        <w:rPr>
          <w:vertAlign w:val="subscript"/>
        </w:rPr>
        <w:t>2</w:t>
      </w:r>
      <w:r w:rsidRPr="007073D8">
        <w:t>). The drift rate can be calculated with the following equation:</w:t>
      </w:r>
    </w:p>
    <w:p w14:paraId="2A568292" w14:textId="3409DE8E" w:rsidR="00FB7B28" w:rsidRPr="00FB7B28" w:rsidRDefault="007073D8" w:rsidP="00FB7B28">
      <w:pPr>
        <w:jc w:val="center"/>
        <w:rPr>
          <w:sz w:val="28"/>
          <w:szCs w:val="28"/>
        </w:rPr>
      </w:pPr>
      <m:oMath>
        <m:r>
          <w:rPr>
            <w:rFonts w:ascii="Cambria Math" w:hAnsi="Cambria Math"/>
            <w:sz w:val="28"/>
            <w:szCs w:val="28"/>
          </w:rPr>
          <m:t>Drift rate=</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1</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1</m:t>
                </m:r>
              </m:sub>
            </m:sSub>
          </m:den>
        </m:f>
      </m:oMath>
      <w:r w:rsidR="00FB7B28" w:rsidRPr="00FB7B28">
        <w:rPr>
          <w:sz w:val="28"/>
          <w:szCs w:val="28"/>
        </w:rPr>
        <w:t xml:space="preserve"> </w:t>
      </w:r>
    </w:p>
    <w:p w14:paraId="3F4591B1" w14:textId="6C1CDCFB" w:rsidR="007073D8" w:rsidRPr="007073D8" w:rsidRDefault="007073D8" w:rsidP="00FB7B28">
      <w:pPr>
        <w:ind w:left="720"/>
      </w:pPr>
      <w:r w:rsidRPr="007073D8">
        <w:t xml:space="preserve">[If you only have one repeated measurement at the ground floor, you can assume a constant drift rate.] Calculate the difference in the measured gravity values at the </w:t>
      </w:r>
      <w:r w:rsidRPr="007073D8">
        <w:rPr>
          <w:i/>
          <w:iCs/>
        </w:rPr>
        <w:t>ground floor station</w:t>
      </w:r>
      <w:r w:rsidRPr="007073D8">
        <w:t xml:space="preserve"> and the time between the measurements. Use this information to compute the drift rate of the gravimeter in units of </w:t>
      </w:r>
      <w:proofErr w:type="spellStart"/>
      <w:r w:rsidRPr="007073D8">
        <w:rPr>
          <w:i/>
          <w:iCs/>
        </w:rPr>
        <w:t>mGal</w:t>
      </w:r>
      <w:proofErr w:type="spellEnd"/>
      <w:r w:rsidRPr="007073D8">
        <w:rPr>
          <w:i/>
          <w:iCs/>
        </w:rPr>
        <w:t xml:space="preserve"> per minute.</w:t>
      </w:r>
    </w:p>
    <w:p w14:paraId="48D2427D" w14:textId="454DA3DB" w:rsidR="007073D8" w:rsidRDefault="007073D8" w:rsidP="007073D8">
      <w:pPr>
        <w:pStyle w:val="ListParagraph"/>
        <w:numPr>
          <w:ilvl w:val="0"/>
          <w:numId w:val="6"/>
        </w:numPr>
      </w:pPr>
      <w:r w:rsidRPr="007073D8">
        <w:t>Based on noted time of day, calculate the elapsed time in minutes between the first measurement at the ground floor and each following measurement.</w:t>
      </w:r>
      <w:r>
        <w:br/>
      </w:r>
    </w:p>
    <w:p w14:paraId="2E4400D3" w14:textId="4AE8FA8A" w:rsidR="00FB7B28" w:rsidRDefault="007073D8" w:rsidP="007073D8">
      <w:pPr>
        <w:pStyle w:val="ListParagraph"/>
        <w:numPr>
          <w:ilvl w:val="0"/>
          <w:numId w:val="6"/>
        </w:numPr>
      </w:pPr>
      <w:r w:rsidRPr="007073D8">
        <w:t>Use the calculated drift rate and elapsed time to compute the drift correction for each datapoint by multiplying the elapsed time by the drift rate</w:t>
      </w:r>
      <w:r w:rsidR="00FB7B28">
        <w:t>.</w:t>
      </w:r>
    </w:p>
    <w:p w14:paraId="2694EE9E" w14:textId="08A32397" w:rsidR="007073D8" w:rsidRPr="00FB7B28" w:rsidRDefault="00FB7B28" w:rsidP="00FB7B28">
      <w:pPr>
        <w:ind w:left="360"/>
        <w:jc w:val="center"/>
        <w:rPr>
          <w:sz w:val="22"/>
          <w:szCs w:val="22"/>
        </w:rPr>
      </w:pPr>
      <m:oMath>
        <m:sSub>
          <m:sSubPr>
            <m:ctrlPr>
              <w:rPr>
                <w:rFonts w:ascii="Cambria Math" w:hAnsi="Cambria Math"/>
                <w:i/>
                <w:sz w:val="28"/>
                <w:szCs w:val="28"/>
              </w:rPr>
            </m:ctrlPr>
          </m:sSubPr>
          <m:e>
            <m:r>
              <w:rPr>
                <w:rFonts w:ascii="Cambria Math" w:hAnsi="Cambria Math"/>
                <w:sz w:val="28"/>
                <w:szCs w:val="28"/>
              </w:rPr>
              <m:t>Drift correction</m:t>
            </m:r>
          </m:e>
          <m:sub>
            <m:r>
              <w:rPr>
                <w:rFonts w:ascii="Cambria Math" w:hAnsi="Cambria Math"/>
                <w:sz w:val="28"/>
                <w:szCs w:val="28"/>
              </w:rPr>
              <m:t>time elapsed</m:t>
            </m:r>
          </m:sub>
        </m:sSub>
        <m:r>
          <w:rPr>
            <w:rFonts w:ascii="Cambria Math" w:hAnsi="Cambria Math"/>
            <w:sz w:val="28"/>
            <w:szCs w:val="28"/>
          </w:rPr>
          <m:t>=Time elapsed</m:t>
        </m:r>
        <m:d>
          <m:dPr>
            <m:begChr m:val="["/>
            <m:endChr m:val="]"/>
            <m:ctrlPr>
              <w:rPr>
                <w:rFonts w:ascii="Cambria Math" w:hAnsi="Cambria Math"/>
                <w:i/>
                <w:sz w:val="28"/>
                <w:szCs w:val="28"/>
              </w:rPr>
            </m:ctrlPr>
          </m:dPr>
          <m:e>
            <m:r>
              <w:rPr>
                <w:rFonts w:ascii="Cambria Math" w:hAnsi="Cambria Math"/>
                <w:sz w:val="28"/>
                <w:szCs w:val="28"/>
              </w:rPr>
              <m:t>mins</m:t>
            </m:r>
          </m:e>
        </m:d>
        <m:r>
          <w:rPr>
            <w:rFonts w:ascii="Cambria Math" w:hAnsi="Cambria Math"/>
            <w:sz w:val="28"/>
            <w:szCs w:val="28"/>
          </w:rPr>
          <m:t>×Drift rate</m:t>
        </m:r>
      </m:oMath>
      <w:r w:rsidRPr="00FB7B28">
        <w:rPr>
          <w:sz w:val="28"/>
          <w:szCs w:val="28"/>
        </w:rPr>
        <w:t xml:space="preserve"> </w:t>
      </w:r>
    </w:p>
    <w:p w14:paraId="5A9D3E18" w14:textId="77777777" w:rsidR="00FB7B28" w:rsidRDefault="007073D8" w:rsidP="007073D8">
      <w:pPr>
        <w:pStyle w:val="ListParagraph"/>
        <w:numPr>
          <w:ilvl w:val="0"/>
          <w:numId w:val="6"/>
        </w:numPr>
      </w:pPr>
      <w:r w:rsidRPr="007073D8">
        <w:t>Correct each individual gravity reading in your dataset by subtracting the drift correction for each relative gravity value. Check to be sure that the initial and final values of gravity at the ground floor station are identical after correction.</w:t>
      </w:r>
    </w:p>
    <w:p w14:paraId="573D44E1" w14:textId="5D63F4BC" w:rsidR="007073D8" w:rsidRPr="00FB7B28" w:rsidRDefault="00FB7B28" w:rsidP="00FB7B28">
      <w:pPr>
        <w:ind w:left="360"/>
        <w:jc w:val="center"/>
        <w:rPr>
          <w:sz w:val="28"/>
          <w:szCs w:val="28"/>
        </w:rPr>
      </w:pPr>
      <m:oMath>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corrected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g</m:t>
            </m:r>
          </m:e>
          <m:sub>
            <m:r>
              <w:rPr>
                <w:rFonts w:ascii="Cambria Math" w:hAnsi="Cambria Math"/>
                <w:sz w:val="28"/>
                <w:szCs w:val="28"/>
              </w:rPr>
              <m:t>observed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Drift correction</m:t>
            </m:r>
          </m:e>
          <m:sub>
            <m:r>
              <w:rPr>
                <w:rFonts w:ascii="Cambria Math" w:hAnsi="Cambria Math"/>
                <w:sz w:val="28"/>
                <w:szCs w:val="28"/>
              </w:rPr>
              <m:t>time elapsed</m:t>
            </m:r>
          </m:sub>
        </m:sSub>
      </m:oMath>
      <w:r w:rsidRPr="00FB7B28">
        <w:rPr>
          <w:sz w:val="28"/>
          <w:szCs w:val="28"/>
        </w:rPr>
        <w:t xml:space="preserve"> </w:t>
      </w:r>
      <w:r w:rsidR="007073D8" w:rsidRPr="00FB7B28">
        <w:rPr>
          <w:sz w:val="28"/>
          <w:szCs w:val="28"/>
        </w:rPr>
        <w:br/>
      </w:r>
    </w:p>
    <w:p w14:paraId="5B12EE3D" w14:textId="7EB691D0" w:rsidR="007073D8" w:rsidRPr="007073D8" w:rsidRDefault="007073D8" w:rsidP="007073D8">
      <w:pPr>
        <w:pStyle w:val="ListParagraph"/>
        <w:numPr>
          <w:ilvl w:val="0"/>
          <w:numId w:val="6"/>
        </w:numPr>
      </w:pPr>
      <w:r w:rsidRPr="007073D8">
        <w:lastRenderedPageBreak/>
        <w:t>In a spreadsheet, plot the elevation on the x-axis and the drift corrected relative gravity on the y-axis of a new scatterplot. Use the “Add Trendline…” tool to add a linear trend with the equation and R</w:t>
      </w:r>
      <w:r w:rsidRPr="007073D8">
        <w:rPr>
          <w:vertAlign w:val="superscript"/>
        </w:rPr>
        <w:t>2</w:t>
      </w:r>
      <w:r w:rsidRPr="007073D8">
        <w:t xml:space="preserve"> displayed.</w:t>
      </w:r>
    </w:p>
    <w:p w14:paraId="004A7A39" w14:textId="7432E031" w:rsidR="007073D8" w:rsidRPr="007073D8" w:rsidRDefault="007073D8" w:rsidP="007073D8">
      <w:pPr>
        <w:pStyle w:val="Heading1"/>
      </w:pPr>
      <w:r>
        <w:t xml:space="preserve">3.4 </w:t>
      </w:r>
      <w:r w:rsidRPr="007073D8">
        <w:t>Interpretation</w:t>
      </w:r>
    </w:p>
    <w:p w14:paraId="443F8AF0" w14:textId="77777777" w:rsidR="007073D8" w:rsidRPr="007073D8" w:rsidRDefault="007073D8" w:rsidP="007073D8">
      <w:pPr>
        <w:numPr>
          <w:ilvl w:val="0"/>
          <w:numId w:val="11"/>
        </w:numPr>
      </w:pPr>
      <w:r w:rsidRPr="007073D8">
        <w:t>Was your calculation the same as the known free-air anomaly? Explain why or why not using physical principles of gravity.</w:t>
      </w:r>
    </w:p>
    <w:p w14:paraId="54C1F5CD" w14:textId="77777777" w:rsidR="007073D8" w:rsidRPr="007073D8" w:rsidRDefault="007073D8" w:rsidP="007073D8">
      <w:pPr>
        <w:numPr>
          <w:ilvl w:val="0"/>
          <w:numId w:val="11"/>
        </w:numPr>
      </w:pPr>
      <w:r w:rsidRPr="007073D8">
        <w:t>What sources of error could explain a difference in free-air anomaly values?</w:t>
      </w:r>
    </w:p>
    <w:p w14:paraId="2FFF8ED1" w14:textId="1D3C2502" w:rsidR="007073D8" w:rsidRPr="007073D8" w:rsidRDefault="007073D8" w:rsidP="007073D8">
      <w:pPr>
        <w:numPr>
          <w:ilvl w:val="0"/>
          <w:numId w:val="11"/>
        </w:numPr>
      </w:pPr>
      <w:r w:rsidRPr="007073D8">
        <w:t xml:space="preserve">Why is data quality important to this experiment? What level of precision do you need to achieve? Were any of your measurements </w:t>
      </w:r>
      <w:r>
        <w:t xml:space="preserve">of </w:t>
      </w:r>
      <w:r w:rsidRPr="007073D8">
        <w:t>poor quality? How do you know? What does the R</w:t>
      </w:r>
      <w:r w:rsidRPr="007073D8">
        <w:rPr>
          <w:vertAlign w:val="superscript"/>
        </w:rPr>
        <w:t>2</w:t>
      </w:r>
      <w:r w:rsidRPr="007073D8">
        <w:t xml:space="preserve"> tell you about the quality of the line fit?</w:t>
      </w:r>
    </w:p>
    <w:p w14:paraId="7A16BD7E" w14:textId="77777777" w:rsidR="007073D8" w:rsidRPr="007073D8" w:rsidRDefault="007073D8" w:rsidP="007073D8">
      <w:pPr>
        <w:numPr>
          <w:ilvl w:val="0"/>
          <w:numId w:val="11"/>
        </w:numPr>
        <w:rPr>
          <w:u w:val="single"/>
        </w:rPr>
      </w:pPr>
      <w:r w:rsidRPr="007073D8">
        <w:t>What could you improve about this experiment? How else could you design a set of measurements to test the free-air anomaly multiplier that avoids some of the pitfalls of the stairwell experiment?</w:t>
      </w:r>
    </w:p>
    <w:p w14:paraId="5570753F" w14:textId="746C1ABC" w:rsidR="007073D8" w:rsidRPr="007073D8" w:rsidRDefault="007073D8" w:rsidP="007073D8">
      <w:pPr>
        <w:pStyle w:val="Heading1"/>
      </w:pPr>
      <w:r w:rsidRPr="007073D8">
        <w:t xml:space="preserve">3.5 </w:t>
      </w:r>
      <w:r w:rsidRPr="007073D8">
        <w:t>Evaluation</w:t>
      </w:r>
      <w:r>
        <w:t>/</w:t>
      </w:r>
      <w:r w:rsidRPr="007073D8">
        <w:t>Assessment</w:t>
      </w:r>
    </w:p>
    <w:p w14:paraId="564ED012" w14:textId="77777777" w:rsidR="007073D8" w:rsidRPr="007073D8" w:rsidRDefault="007073D8" w:rsidP="007073D8">
      <w:r w:rsidRPr="007073D8">
        <w:t xml:space="preserve">Please prepare a lab report that includes a summary of your procedure, an explanation of your results, and answers to each of the questions above. </w:t>
      </w:r>
    </w:p>
    <w:p w14:paraId="289128BE" w14:textId="77777777" w:rsidR="007073D8" w:rsidRPr="007073D8" w:rsidRDefault="007073D8" w:rsidP="007073D8"/>
    <w:p w14:paraId="63D4D192" w14:textId="77777777" w:rsidR="007073D8" w:rsidRPr="007073D8" w:rsidRDefault="007073D8" w:rsidP="007073D8"/>
    <w:p w14:paraId="347F0381" w14:textId="3248C2CA" w:rsidR="0041400D" w:rsidRPr="00253AED" w:rsidRDefault="0041400D" w:rsidP="00372CBD"/>
    <w:sectPr w:rsidR="0041400D" w:rsidRPr="00253AED" w:rsidSect="006C674F">
      <w:headerReference w:type="default" r:id="rId8"/>
      <w:footerReference w:type="even" r:id="rId9"/>
      <w:footerReference w:type="default" r:id="rId10"/>
      <w:headerReference w:type="first" r:id="rId11"/>
      <w:footerReference w:type="first" r:id="rId12"/>
      <w:pgSz w:w="12240" w:h="15840"/>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73FF4C" w14:textId="77777777" w:rsidR="00D51AC5" w:rsidRDefault="00D51AC5" w:rsidP="008D0B9B">
      <w:r>
        <w:separator/>
      </w:r>
    </w:p>
  </w:endnote>
  <w:endnote w:type="continuationSeparator" w:id="0">
    <w:p w14:paraId="31461E8A" w14:textId="77777777" w:rsidR="00D51AC5" w:rsidRDefault="00D51AC5" w:rsidP="008D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69DA22" w14:textId="77777777" w:rsidR="00C13A0E" w:rsidRDefault="00C13A0E" w:rsidP="00DE50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E209E4" w14:textId="77777777" w:rsidR="00C13A0E" w:rsidRDefault="00C13A0E" w:rsidP="00222B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9F4164" w14:textId="2583BD91" w:rsidR="00C13A0E" w:rsidRPr="00A1626C" w:rsidRDefault="00C13A0E" w:rsidP="00CE5C0A">
    <w:pPr>
      <w:pStyle w:val="footertext"/>
      <w:rPr>
        <w:noProof/>
      </w:rPr>
    </w:pPr>
    <w:r w:rsidRPr="00A1626C">
      <w:t>Quest</w:t>
    </w:r>
    <w:r>
      <w:t xml:space="preserve">ions or comments please contact </w:t>
    </w:r>
    <w:r w:rsidR="00EC7EF0">
      <w:rPr>
        <w:u w:val="single"/>
      </w:rPr>
      <w:t>education</w:t>
    </w:r>
    <w:r w:rsidR="002F4F31">
      <w:rPr>
        <w:u w:val="single"/>
      </w:rPr>
      <w:t>@</w:t>
    </w:r>
    <w:r w:rsidR="00CE5C0A">
      <w:rPr>
        <w:u w:val="single"/>
      </w:rPr>
      <w:t>earthscope</w:t>
    </w:r>
    <w:r w:rsidRPr="006E16DC">
      <w:rPr>
        <w:u w:val="single"/>
      </w:rPr>
      <w:t>.org</w:t>
    </w:r>
    <w:r w:rsidRPr="00A1626C">
      <w:tab/>
      <w:t>Page</w:t>
    </w:r>
    <w:r>
      <w:t xml:space="preserve"> </w:t>
    </w:r>
    <w:r w:rsidRPr="00070ABA">
      <w:fldChar w:fldCharType="begin"/>
    </w:r>
    <w:r w:rsidRPr="00070ABA">
      <w:instrText xml:space="preserve"> PAGE   \* MERGEFORMAT </w:instrText>
    </w:r>
    <w:r w:rsidRPr="00070ABA">
      <w:fldChar w:fldCharType="separate"/>
    </w:r>
    <w:r w:rsidR="00EC7EF0">
      <w:rPr>
        <w:noProof/>
      </w:rPr>
      <w:t>2</w:t>
    </w:r>
    <w:r w:rsidRPr="00070AB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AA2C6B" w14:textId="3D849F08" w:rsidR="00C13A0E" w:rsidRDefault="00C13A0E" w:rsidP="00CE5C0A">
    <w:pPr>
      <w:pStyle w:val="footertext"/>
      <w:spacing w:line="220" w:lineRule="exact"/>
    </w:pPr>
    <w:r w:rsidRPr="00A1626C">
      <w:t>Quest</w:t>
    </w:r>
    <w:r>
      <w:t xml:space="preserve">ions or comments please contact </w:t>
    </w:r>
    <w:r w:rsidR="0092653B">
      <w:rPr>
        <w:u w:val="single"/>
      </w:rPr>
      <w:t>education</w:t>
    </w:r>
    <w:r w:rsidR="002F4F31">
      <w:rPr>
        <w:u w:val="single"/>
      </w:rPr>
      <w:t>@</w:t>
    </w:r>
    <w:r w:rsidR="00CE5C0A">
      <w:rPr>
        <w:u w:val="single"/>
      </w:rPr>
      <w:t>earthscope</w:t>
    </w:r>
    <w:r w:rsidRPr="00134974">
      <w:rPr>
        <w:u w:val="single"/>
      </w:rPr>
      <w:t>.</w:t>
    </w:r>
    <w:r w:rsidRPr="008F6116">
      <w:rPr>
        <w:u w:val="single"/>
      </w:rPr>
      <w:t>org</w:t>
    </w:r>
    <w:r w:rsidR="00CE5C0A">
      <w:t xml:space="preserve">. </w:t>
    </w:r>
    <w:r w:rsidR="00CE5C0A">
      <w:rPr>
        <w:noProof/>
      </w:rPr>
      <w:t xml:space="preserve">Version </w:t>
    </w:r>
    <w:r w:rsidR="002F4F31">
      <w:rPr>
        <w:noProof/>
      </w:rPr>
      <w:t>July 14</w:t>
    </w:r>
    <w:r w:rsidR="00CE5C0A">
      <w:rPr>
        <w:noProof/>
      </w:rPr>
      <w:t xml:space="preserve">, </w:t>
    </w:r>
    <w:r w:rsidR="002F4F31">
      <w:rPr>
        <w:noProof/>
      </w:rPr>
      <w:t>2026</w:t>
    </w:r>
    <w:r>
      <w:tab/>
      <w:t xml:space="preserve">Page </w:t>
    </w:r>
    <w:r w:rsidRPr="00070ABA">
      <w:fldChar w:fldCharType="begin"/>
    </w:r>
    <w:r w:rsidRPr="00070ABA">
      <w:instrText xml:space="preserve"> PAGE   \* MERGEFORMAT </w:instrText>
    </w:r>
    <w:r w:rsidRPr="00070ABA">
      <w:fldChar w:fldCharType="separate"/>
    </w:r>
    <w:r w:rsidR="00EC7EF0">
      <w:rPr>
        <w:noProof/>
      </w:rPr>
      <w:t>1</w:t>
    </w:r>
    <w:r w:rsidRPr="00070AB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EE384F" w14:textId="77777777" w:rsidR="00D51AC5" w:rsidRDefault="00D51AC5" w:rsidP="008D0B9B">
      <w:r>
        <w:separator/>
      </w:r>
    </w:p>
  </w:footnote>
  <w:footnote w:type="continuationSeparator" w:id="0">
    <w:p w14:paraId="7819E21C" w14:textId="77777777" w:rsidR="00D51AC5" w:rsidRDefault="00D51AC5" w:rsidP="008D0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1C1CBC" w14:textId="5F74D74A" w:rsidR="00C13A0E" w:rsidRPr="0015703B" w:rsidRDefault="00C82FB6" w:rsidP="00070ABA">
    <w:pPr>
      <w:pStyle w:val="Header"/>
      <w:pBdr>
        <w:bottom w:val="single" w:sz="4" w:space="1" w:color="auto"/>
      </w:pBdr>
      <w:spacing w:after="0"/>
      <w:rPr>
        <w:rFonts w:ascii="Arial" w:hAnsi="Arial"/>
        <w:i/>
        <w:color w:val="7F7F7F" w:themeColor="text1" w:themeTint="80"/>
        <w:sz w:val="20"/>
        <w:szCs w:val="20"/>
      </w:rPr>
    </w:pPr>
    <w:r>
      <w:rPr>
        <w:rFonts w:ascii="Arial" w:hAnsi="Arial"/>
        <w:i/>
        <w:noProof/>
        <w:color w:val="7F7F7F" w:themeColor="text1" w:themeTint="80"/>
        <w:sz w:val="20"/>
        <w:szCs w:val="20"/>
      </w:rPr>
      <w:drawing>
        <wp:anchor distT="0" distB="0" distL="0" distR="0" simplePos="0" relativeHeight="251658240" behindDoc="0" locked="0" layoutInCell="1" allowOverlap="1" wp14:anchorId="4ECA199A" wp14:editId="0AFC23CF">
          <wp:simplePos x="0" y="0"/>
          <wp:positionH relativeFrom="column">
            <wp:posOffset>4627880</wp:posOffset>
          </wp:positionH>
          <wp:positionV relativeFrom="paragraph">
            <wp:posOffset>-272887</wp:posOffset>
          </wp:positionV>
          <wp:extent cx="1344168" cy="384048"/>
          <wp:effectExtent l="0" t="0" r="2540" b="0"/>
          <wp:wrapNone/>
          <wp:docPr id="170069302" name="Picture 3" descr="National Science Foundation logo and National Geophysical Facil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9302" name="Picture 3" descr="National Science Foundation logo and National Geophysical Facilty logo."/>
                  <pic:cNvPicPr/>
                </pic:nvPicPr>
                <pic:blipFill>
                  <a:blip r:embed="rId1"/>
                  <a:stretch>
                    <a:fillRect/>
                  </a:stretch>
                </pic:blipFill>
                <pic:spPr>
                  <a:xfrm>
                    <a:off x="0" y="0"/>
                    <a:ext cx="1344168" cy="384048"/>
                  </a:xfrm>
                  <a:prstGeom prst="rect">
                    <a:avLst/>
                  </a:prstGeom>
                </pic:spPr>
              </pic:pic>
            </a:graphicData>
          </a:graphic>
          <wp14:sizeRelH relativeFrom="page">
            <wp14:pctWidth>0</wp14:pctWidth>
          </wp14:sizeRelH>
          <wp14:sizeRelV relativeFrom="page">
            <wp14:pctHeight>0</wp14:pctHeight>
          </wp14:sizeRelV>
        </wp:anchor>
      </w:drawing>
    </w:r>
    <w:r w:rsidR="007016CC">
      <w:rPr>
        <w:rFonts w:ascii="Arial" w:hAnsi="Arial"/>
        <w:i/>
        <w:sz w:val="20"/>
        <w:szCs w:val="20"/>
      </w:rPr>
      <w:t xml:space="preserve">Unit </w:t>
    </w:r>
    <w:r w:rsidR="002F4F31">
      <w:rPr>
        <w:rFonts w:ascii="Arial" w:hAnsi="Arial"/>
        <w:i/>
        <w:sz w:val="20"/>
        <w:szCs w:val="20"/>
      </w:rPr>
      <w:t>3: Stairwell Gravity Lab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63B636" w14:textId="5764D93A" w:rsidR="00C13A0E" w:rsidRDefault="00921FEE">
    <w:pPr>
      <w:pStyle w:val="Header"/>
    </w:pPr>
    <w:r>
      <w:rPr>
        <w:noProof/>
      </w:rPr>
      <w:drawing>
        <wp:inline distT="0" distB="0" distL="0" distR="0" wp14:anchorId="52EE7CAE" wp14:editId="30A5B8B5">
          <wp:extent cx="5943600" cy="679450"/>
          <wp:effectExtent l="0" t="0" r="0" b="6350"/>
          <wp:docPr id="286660436" name="Picture 3" descr="Document header that reads “GETSI Geophysics Tools for Societal Issues” and has an EarthScope Consortium logo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60436" name="Picture 3" descr="Document header that reads “GETSI Geophysics Tools for Societal Issues” and has an EarthScope Consortium logo to the right."/>
                  <pic:cNvPicPr/>
                </pic:nvPicPr>
                <pic:blipFill>
                  <a:blip r:embed="rId1"/>
                  <a:stretch>
                    <a:fillRect/>
                  </a:stretch>
                </pic:blipFill>
                <pic:spPr>
                  <a:xfrm>
                    <a:off x="0" y="0"/>
                    <a:ext cx="5943600" cy="679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24484A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C75978"/>
    <w:multiLevelType w:val="multilevel"/>
    <w:tmpl w:val="3808F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CA4A76"/>
    <w:multiLevelType w:val="multilevel"/>
    <w:tmpl w:val="965603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44475E"/>
    <w:multiLevelType w:val="hybridMultilevel"/>
    <w:tmpl w:val="28384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397040"/>
    <w:multiLevelType w:val="multilevel"/>
    <w:tmpl w:val="13B4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B0030B"/>
    <w:multiLevelType w:val="hybridMultilevel"/>
    <w:tmpl w:val="E804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1E3A91"/>
    <w:multiLevelType w:val="multilevel"/>
    <w:tmpl w:val="3D6E1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4DD18BB"/>
    <w:multiLevelType w:val="multilevel"/>
    <w:tmpl w:val="FE7A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070985">
    <w:abstractNumId w:val="0"/>
  </w:num>
  <w:num w:numId="2" w16cid:durableId="1496996112">
    <w:abstractNumId w:val="4"/>
  </w:num>
  <w:num w:numId="3" w16cid:durableId="1668291860">
    <w:abstractNumId w:val="1"/>
  </w:num>
  <w:num w:numId="4" w16cid:durableId="451290088">
    <w:abstractNumId w:val="3"/>
  </w:num>
  <w:num w:numId="5" w16cid:durableId="375466394">
    <w:abstractNumId w:val="5"/>
  </w:num>
  <w:num w:numId="6" w16cid:durableId="305285348">
    <w:abstractNumId w:val="6"/>
  </w:num>
  <w:num w:numId="7" w16cid:durableId="2128037471">
    <w:abstractNumId w:val="2"/>
    <w:lvlOverride w:ilvl="0">
      <w:lvl w:ilvl="0">
        <w:numFmt w:val="decimal"/>
        <w:lvlText w:val="%1."/>
        <w:lvlJc w:val="left"/>
      </w:lvl>
    </w:lvlOverride>
  </w:num>
  <w:num w:numId="8" w16cid:durableId="598875011">
    <w:abstractNumId w:val="2"/>
    <w:lvlOverride w:ilvl="0">
      <w:lvl w:ilvl="0">
        <w:numFmt w:val="decimal"/>
        <w:lvlText w:val="%1."/>
        <w:lvlJc w:val="left"/>
      </w:lvl>
    </w:lvlOverride>
  </w:num>
  <w:num w:numId="9" w16cid:durableId="607933151">
    <w:abstractNumId w:val="2"/>
    <w:lvlOverride w:ilvl="0">
      <w:lvl w:ilvl="0">
        <w:numFmt w:val="decimal"/>
        <w:lvlText w:val="%1."/>
        <w:lvlJc w:val="left"/>
      </w:lvl>
    </w:lvlOverride>
  </w:num>
  <w:num w:numId="10" w16cid:durableId="213006501">
    <w:abstractNumId w:val="2"/>
    <w:lvlOverride w:ilvl="0">
      <w:lvl w:ilvl="0">
        <w:numFmt w:val="decimal"/>
        <w:lvlText w:val="%1."/>
        <w:lvlJc w:val="left"/>
      </w:lvl>
    </w:lvlOverride>
  </w:num>
  <w:num w:numId="11" w16cid:durableId="150879110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54"/>
    <w:rsid w:val="00001674"/>
    <w:rsid w:val="00014336"/>
    <w:rsid w:val="00070ABA"/>
    <w:rsid w:val="00105B8D"/>
    <w:rsid w:val="00112978"/>
    <w:rsid w:val="00134974"/>
    <w:rsid w:val="0015703B"/>
    <w:rsid w:val="00166581"/>
    <w:rsid w:val="001748DB"/>
    <w:rsid w:val="001906C9"/>
    <w:rsid w:val="0019721E"/>
    <w:rsid w:val="001B1691"/>
    <w:rsid w:val="00222B89"/>
    <w:rsid w:val="0024069B"/>
    <w:rsid w:val="00241FD8"/>
    <w:rsid w:val="00250333"/>
    <w:rsid w:val="00253AED"/>
    <w:rsid w:val="00266649"/>
    <w:rsid w:val="002734AF"/>
    <w:rsid w:val="00276BB4"/>
    <w:rsid w:val="002B1E80"/>
    <w:rsid w:val="002F4F31"/>
    <w:rsid w:val="00340BD6"/>
    <w:rsid w:val="003439E4"/>
    <w:rsid w:val="003620E9"/>
    <w:rsid w:val="00372CBD"/>
    <w:rsid w:val="003947D1"/>
    <w:rsid w:val="003B0377"/>
    <w:rsid w:val="003B453A"/>
    <w:rsid w:val="003C241F"/>
    <w:rsid w:val="003E1136"/>
    <w:rsid w:val="003F3A76"/>
    <w:rsid w:val="003F6B46"/>
    <w:rsid w:val="004049DD"/>
    <w:rsid w:val="0041400D"/>
    <w:rsid w:val="00425454"/>
    <w:rsid w:val="004720F0"/>
    <w:rsid w:val="0048286F"/>
    <w:rsid w:val="00482EA3"/>
    <w:rsid w:val="00487C72"/>
    <w:rsid w:val="004911E5"/>
    <w:rsid w:val="004A1346"/>
    <w:rsid w:val="004E2ED5"/>
    <w:rsid w:val="005114C1"/>
    <w:rsid w:val="00523576"/>
    <w:rsid w:val="0054669F"/>
    <w:rsid w:val="00556BAE"/>
    <w:rsid w:val="005575C5"/>
    <w:rsid w:val="00584DFA"/>
    <w:rsid w:val="005870CC"/>
    <w:rsid w:val="00591EF4"/>
    <w:rsid w:val="005B28D7"/>
    <w:rsid w:val="005D7F3B"/>
    <w:rsid w:val="005E5FA8"/>
    <w:rsid w:val="005F0E50"/>
    <w:rsid w:val="00630474"/>
    <w:rsid w:val="006632E3"/>
    <w:rsid w:val="006B3910"/>
    <w:rsid w:val="006C674F"/>
    <w:rsid w:val="006D1436"/>
    <w:rsid w:val="006D28B2"/>
    <w:rsid w:val="006D4861"/>
    <w:rsid w:val="006D661E"/>
    <w:rsid w:val="006E16DC"/>
    <w:rsid w:val="006F5B55"/>
    <w:rsid w:val="00701056"/>
    <w:rsid w:val="007016CC"/>
    <w:rsid w:val="007073D8"/>
    <w:rsid w:val="00714852"/>
    <w:rsid w:val="00720DC6"/>
    <w:rsid w:val="00732314"/>
    <w:rsid w:val="007705CA"/>
    <w:rsid w:val="00794968"/>
    <w:rsid w:val="007A5481"/>
    <w:rsid w:val="007D2785"/>
    <w:rsid w:val="007D6EF1"/>
    <w:rsid w:val="0080428E"/>
    <w:rsid w:val="00822DF7"/>
    <w:rsid w:val="00832E40"/>
    <w:rsid w:val="0084315F"/>
    <w:rsid w:val="0086334F"/>
    <w:rsid w:val="008945A5"/>
    <w:rsid w:val="008D0B9B"/>
    <w:rsid w:val="008F6116"/>
    <w:rsid w:val="008F7011"/>
    <w:rsid w:val="0091559F"/>
    <w:rsid w:val="00921FEE"/>
    <w:rsid w:val="0092653B"/>
    <w:rsid w:val="00965F8C"/>
    <w:rsid w:val="009A6198"/>
    <w:rsid w:val="009B7A8D"/>
    <w:rsid w:val="009C0FCD"/>
    <w:rsid w:val="009E437A"/>
    <w:rsid w:val="009F14B9"/>
    <w:rsid w:val="00A1122F"/>
    <w:rsid w:val="00A13144"/>
    <w:rsid w:val="00A1626C"/>
    <w:rsid w:val="00A25E6D"/>
    <w:rsid w:val="00A43310"/>
    <w:rsid w:val="00A45D7F"/>
    <w:rsid w:val="00A507E5"/>
    <w:rsid w:val="00A64993"/>
    <w:rsid w:val="00A66B8D"/>
    <w:rsid w:val="00AA266E"/>
    <w:rsid w:val="00AA46F5"/>
    <w:rsid w:val="00AC2E78"/>
    <w:rsid w:val="00AC56E7"/>
    <w:rsid w:val="00AD5AE6"/>
    <w:rsid w:val="00AE0B81"/>
    <w:rsid w:val="00AF1728"/>
    <w:rsid w:val="00B417FC"/>
    <w:rsid w:val="00B5468C"/>
    <w:rsid w:val="00B84C8B"/>
    <w:rsid w:val="00BA015D"/>
    <w:rsid w:val="00BC0D04"/>
    <w:rsid w:val="00C00F8C"/>
    <w:rsid w:val="00C1198A"/>
    <w:rsid w:val="00C13A0E"/>
    <w:rsid w:val="00C166E0"/>
    <w:rsid w:val="00C441A4"/>
    <w:rsid w:val="00C63146"/>
    <w:rsid w:val="00C76B27"/>
    <w:rsid w:val="00C82FB6"/>
    <w:rsid w:val="00C9384C"/>
    <w:rsid w:val="00CE5C0A"/>
    <w:rsid w:val="00CF3C06"/>
    <w:rsid w:val="00CF6C62"/>
    <w:rsid w:val="00D01A1A"/>
    <w:rsid w:val="00D217D0"/>
    <w:rsid w:val="00D31244"/>
    <w:rsid w:val="00D51AC5"/>
    <w:rsid w:val="00D7206E"/>
    <w:rsid w:val="00DA305D"/>
    <w:rsid w:val="00DB700F"/>
    <w:rsid w:val="00DE5005"/>
    <w:rsid w:val="00DF411A"/>
    <w:rsid w:val="00DF4166"/>
    <w:rsid w:val="00E14496"/>
    <w:rsid w:val="00E218F9"/>
    <w:rsid w:val="00E27410"/>
    <w:rsid w:val="00E900F5"/>
    <w:rsid w:val="00EB1267"/>
    <w:rsid w:val="00EC7EF0"/>
    <w:rsid w:val="00ED214C"/>
    <w:rsid w:val="00ED3DE1"/>
    <w:rsid w:val="00F340A9"/>
    <w:rsid w:val="00F37159"/>
    <w:rsid w:val="00F414F8"/>
    <w:rsid w:val="00F445CB"/>
    <w:rsid w:val="00F56EED"/>
    <w:rsid w:val="00FA00A8"/>
    <w:rsid w:val="00FA76B1"/>
    <w:rsid w:val="00FB1766"/>
    <w:rsid w:val="00FB7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8019AC"/>
  <w14:defaultImageDpi w14:val="300"/>
  <w15:docId w15:val="{52774367-B554-1C49-B9C7-A11FFFFF2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9DD"/>
    <w:pPr>
      <w:spacing w:after="120"/>
    </w:pPr>
    <w:rPr>
      <w:rFonts w:ascii="Times New Roman" w:hAnsi="Times New Roman"/>
      <w:sz w:val="24"/>
      <w:szCs w:val="24"/>
    </w:rPr>
  </w:style>
  <w:style w:type="paragraph" w:styleId="Heading1">
    <w:name w:val="heading 1"/>
    <w:basedOn w:val="Normal"/>
    <w:next w:val="Normal"/>
    <w:link w:val="Heading1Char"/>
    <w:uiPriority w:val="9"/>
    <w:qFormat/>
    <w:rsid w:val="003F6B46"/>
    <w:pPr>
      <w:keepNext/>
      <w:keepLines/>
      <w:spacing w:before="240"/>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4049DD"/>
    <w:pPr>
      <w:keepNext/>
      <w:keepLines/>
      <w:outlineLvl w:val="1"/>
    </w:pPr>
    <w:rPr>
      <w:rFonts w:ascii="Arial" w:eastAsiaTheme="majorEastAsia" w:hAnsi="Arial" w:cstheme="majorBidi"/>
      <w:bCs/>
      <w:i/>
      <w:sz w:val="22"/>
      <w:szCs w:val="2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6198"/>
    <w:rPr>
      <w:rFonts w:ascii="Lucida Grande" w:hAnsi="Lucida Grande" w:cs="Lucida Grande"/>
      <w:sz w:val="18"/>
      <w:szCs w:val="18"/>
    </w:rPr>
  </w:style>
  <w:style w:type="character" w:customStyle="1" w:styleId="BalloonTextChar">
    <w:name w:val="Balloon Text Char"/>
    <w:link w:val="BalloonText"/>
    <w:uiPriority w:val="99"/>
    <w:semiHidden/>
    <w:rsid w:val="009A6198"/>
    <w:rPr>
      <w:rFonts w:ascii="Lucida Grande" w:hAnsi="Lucida Grande" w:cs="Lucida Grande"/>
      <w:sz w:val="18"/>
      <w:szCs w:val="18"/>
    </w:rPr>
  </w:style>
  <w:style w:type="paragraph" w:styleId="Header">
    <w:name w:val="header"/>
    <w:basedOn w:val="Normal"/>
    <w:link w:val="HeaderChar"/>
    <w:uiPriority w:val="99"/>
    <w:unhideWhenUsed/>
    <w:rsid w:val="008D0B9B"/>
    <w:pPr>
      <w:tabs>
        <w:tab w:val="center" w:pos="4320"/>
        <w:tab w:val="right" w:pos="8640"/>
      </w:tabs>
    </w:pPr>
  </w:style>
  <w:style w:type="character" w:customStyle="1" w:styleId="HeaderChar">
    <w:name w:val="Header Char"/>
    <w:link w:val="Header"/>
    <w:uiPriority w:val="99"/>
    <w:rsid w:val="008D0B9B"/>
    <w:rPr>
      <w:sz w:val="24"/>
      <w:szCs w:val="24"/>
    </w:rPr>
  </w:style>
  <w:style w:type="paragraph" w:styleId="Footer">
    <w:name w:val="footer"/>
    <w:basedOn w:val="Normal"/>
    <w:link w:val="FooterChar"/>
    <w:uiPriority w:val="99"/>
    <w:unhideWhenUsed/>
    <w:rsid w:val="008D0B9B"/>
    <w:pPr>
      <w:tabs>
        <w:tab w:val="center" w:pos="4320"/>
        <w:tab w:val="right" w:pos="8640"/>
      </w:tabs>
    </w:pPr>
  </w:style>
  <w:style w:type="character" w:customStyle="1" w:styleId="FooterChar">
    <w:name w:val="Footer Char"/>
    <w:link w:val="Footer"/>
    <w:uiPriority w:val="99"/>
    <w:rsid w:val="008D0B9B"/>
    <w:rPr>
      <w:sz w:val="24"/>
      <w:szCs w:val="24"/>
    </w:rPr>
  </w:style>
  <w:style w:type="character" w:styleId="PageNumber">
    <w:name w:val="page number"/>
    <w:uiPriority w:val="99"/>
    <w:semiHidden/>
    <w:unhideWhenUsed/>
    <w:rsid w:val="00222B89"/>
  </w:style>
  <w:style w:type="character" w:styleId="CommentReference">
    <w:name w:val="annotation reference"/>
    <w:uiPriority w:val="99"/>
    <w:semiHidden/>
    <w:unhideWhenUsed/>
    <w:rsid w:val="004911E5"/>
    <w:rPr>
      <w:sz w:val="16"/>
      <w:szCs w:val="16"/>
    </w:rPr>
  </w:style>
  <w:style w:type="paragraph" w:styleId="CommentText">
    <w:name w:val="annotation text"/>
    <w:basedOn w:val="Normal"/>
    <w:link w:val="CommentTextChar"/>
    <w:uiPriority w:val="99"/>
    <w:semiHidden/>
    <w:unhideWhenUsed/>
    <w:rsid w:val="004911E5"/>
    <w:rPr>
      <w:sz w:val="20"/>
      <w:szCs w:val="20"/>
    </w:rPr>
  </w:style>
  <w:style w:type="character" w:customStyle="1" w:styleId="CommentTextChar">
    <w:name w:val="Comment Text Char"/>
    <w:basedOn w:val="DefaultParagraphFont"/>
    <w:link w:val="CommentText"/>
    <w:uiPriority w:val="99"/>
    <w:semiHidden/>
    <w:rsid w:val="004911E5"/>
  </w:style>
  <w:style w:type="paragraph" w:styleId="CommentSubject">
    <w:name w:val="annotation subject"/>
    <w:basedOn w:val="CommentText"/>
    <w:next w:val="CommentText"/>
    <w:link w:val="CommentSubjectChar"/>
    <w:uiPriority w:val="99"/>
    <w:semiHidden/>
    <w:unhideWhenUsed/>
    <w:rsid w:val="004911E5"/>
    <w:rPr>
      <w:b/>
      <w:bCs/>
    </w:rPr>
  </w:style>
  <w:style w:type="character" w:customStyle="1" w:styleId="CommentSubjectChar">
    <w:name w:val="Comment Subject Char"/>
    <w:link w:val="CommentSubject"/>
    <w:uiPriority w:val="99"/>
    <w:semiHidden/>
    <w:rsid w:val="004911E5"/>
    <w:rPr>
      <w:b/>
      <w:bCs/>
    </w:rPr>
  </w:style>
  <w:style w:type="character" w:styleId="Hyperlink">
    <w:name w:val="Hyperlink"/>
    <w:uiPriority w:val="99"/>
    <w:unhideWhenUsed/>
    <w:rsid w:val="0080428E"/>
    <w:rPr>
      <w:color w:val="0000FF"/>
      <w:u w:val="single"/>
    </w:rPr>
  </w:style>
  <w:style w:type="paragraph" w:customStyle="1" w:styleId="ColorfulShading-Accent11">
    <w:name w:val="Colorful Shading - Accent 11"/>
    <w:hidden/>
    <w:uiPriority w:val="71"/>
    <w:rsid w:val="00C441A4"/>
    <w:rPr>
      <w:sz w:val="24"/>
      <w:szCs w:val="24"/>
    </w:rPr>
  </w:style>
  <w:style w:type="paragraph" w:styleId="Title">
    <w:name w:val="Title"/>
    <w:basedOn w:val="Normal"/>
    <w:next w:val="Normal"/>
    <w:link w:val="TitleChar"/>
    <w:uiPriority w:val="10"/>
    <w:qFormat/>
    <w:rsid w:val="008945A5"/>
    <w:pPr>
      <w:pBdr>
        <w:bottom w:val="single" w:sz="8" w:space="1" w:color="7F7F7F" w:themeColor="text1" w:themeTint="80"/>
      </w:pBdr>
      <w:spacing w:after="60"/>
      <w:contextualSpacing/>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uiPriority w:val="10"/>
    <w:rsid w:val="008945A5"/>
    <w:rPr>
      <w:rFonts w:ascii="Arial" w:eastAsiaTheme="majorEastAsia" w:hAnsi="Arial" w:cstheme="majorBidi"/>
      <w:b/>
      <w:spacing w:val="5"/>
      <w:kern w:val="28"/>
      <w:sz w:val="28"/>
      <w:szCs w:val="52"/>
    </w:rPr>
  </w:style>
  <w:style w:type="paragraph" w:customStyle="1" w:styleId="Authortext">
    <w:name w:val="Author text"/>
    <w:basedOn w:val="Normal"/>
    <w:link w:val="AuthortextChar"/>
    <w:qFormat/>
    <w:rsid w:val="008945A5"/>
    <w:pPr>
      <w:spacing w:after="240"/>
    </w:pPr>
    <w:rPr>
      <w:rFonts w:ascii="Arial" w:hAnsi="Arial" w:cs="Arial"/>
      <w:sz w:val="18"/>
      <w:szCs w:val="18"/>
    </w:rPr>
  </w:style>
  <w:style w:type="character" w:customStyle="1" w:styleId="Heading1Char">
    <w:name w:val="Heading 1 Char"/>
    <w:basedOn w:val="DefaultParagraphFont"/>
    <w:link w:val="Heading1"/>
    <w:uiPriority w:val="9"/>
    <w:rsid w:val="003F6B46"/>
    <w:rPr>
      <w:rFonts w:ascii="Arial" w:eastAsiaTheme="majorEastAsia" w:hAnsi="Arial" w:cstheme="majorBidi"/>
      <w:b/>
      <w:bCs/>
      <w:sz w:val="24"/>
      <w:szCs w:val="28"/>
    </w:rPr>
  </w:style>
  <w:style w:type="character" w:customStyle="1" w:styleId="AuthortextChar">
    <w:name w:val="Author text Char"/>
    <w:basedOn w:val="DefaultParagraphFont"/>
    <w:link w:val="Authortext"/>
    <w:rsid w:val="008945A5"/>
    <w:rPr>
      <w:rFonts w:ascii="Arial" w:hAnsi="Arial" w:cs="Arial"/>
      <w:sz w:val="18"/>
      <w:szCs w:val="18"/>
    </w:rPr>
  </w:style>
  <w:style w:type="character" w:customStyle="1" w:styleId="Heading2Char">
    <w:name w:val="Heading 2 Char"/>
    <w:basedOn w:val="DefaultParagraphFont"/>
    <w:link w:val="Heading2"/>
    <w:uiPriority w:val="9"/>
    <w:rsid w:val="004049DD"/>
    <w:rPr>
      <w:rFonts w:ascii="Arial" w:eastAsiaTheme="majorEastAsia" w:hAnsi="Arial" w:cstheme="majorBidi"/>
      <w:bCs/>
      <w:i/>
      <w:sz w:val="22"/>
      <w:szCs w:val="26"/>
      <w:u w:val="single"/>
    </w:rPr>
  </w:style>
  <w:style w:type="paragraph" w:customStyle="1" w:styleId="Captiontext">
    <w:name w:val="Caption text"/>
    <w:basedOn w:val="Normal"/>
    <w:link w:val="CaptiontextChar"/>
    <w:qFormat/>
    <w:rsid w:val="00965F8C"/>
    <w:pPr>
      <w:spacing w:after="0"/>
    </w:pPr>
    <w:rPr>
      <w:rFonts w:ascii="Arial" w:hAnsi="Arial" w:cs="Arial"/>
      <w:sz w:val="20"/>
      <w:szCs w:val="20"/>
    </w:rPr>
  </w:style>
  <w:style w:type="paragraph" w:customStyle="1" w:styleId="footertext">
    <w:name w:val="footer text"/>
    <w:basedOn w:val="Footer"/>
    <w:link w:val="footertextChar"/>
    <w:qFormat/>
    <w:rsid w:val="00276BB4"/>
    <w:pPr>
      <w:pBdr>
        <w:top w:val="single" w:sz="4" w:space="1" w:color="auto"/>
      </w:pBdr>
      <w:tabs>
        <w:tab w:val="clear" w:pos="4320"/>
        <w:tab w:val="clear" w:pos="8640"/>
        <w:tab w:val="right" w:pos="9090"/>
      </w:tabs>
      <w:spacing w:after="0" w:line="360" w:lineRule="exact"/>
    </w:pPr>
    <w:rPr>
      <w:rFonts w:ascii="Arial" w:hAnsi="Arial"/>
      <w:i/>
      <w:sz w:val="18"/>
      <w:szCs w:val="20"/>
    </w:rPr>
  </w:style>
  <w:style w:type="character" w:customStyle="1" w:styleId="CaptiontextChar">
    <w:name w:val="Caption text Char"/>
    <w:basedOn w:val="DefaultParagraphFont"/>
    <w:link w:val="Captiontext"/>
    <w:rsid w:val="00965F8C"/>
    <w:rPr>
      <w:rFonts w:ascii="Arial" w:hAnsi="Arial" w:cs="Arial"/>
    </w:rPr>
  </w:style>
  <w:style w:type="character" w:customStyle="1" w:styleId="footertextChar">
    <w:name w:val="footer text Char"/>
    <w:basedOn w:val="FooterChar"/>
    <w:link w:val="footertext"/>
    <w:rsid w:val="00276BB4"/>
    <w:rPr>
      <w:rFonts w:ascii="Arial" w:hAnsi="Arial"/>
      <w:i/>
      <w:sz w:val="18"/>
      <w:szCs w:val="24"/>
    </w:rPr>
  </w:style>
  <w:style w:type="paragraph" w:styleId="NormalWeb">
    <w:name w:val="Normal (Web)"/>
    <w:basedOn w:val="Normal"/>
    <w:uiPriority w:val="99"/>
    <w:semiHidden/>
    <w:unhideWhenUsed/>
    <w:rsid w:val="00701056"/>
    <w:pPr>
      <w:spacing w:before="100" w:beforeAutospacing="1" w:after="100" w:afterAutospacing="1"/>
    </w:pPr>
    <w:rPr>
      <w:rFonts w:eastAsia="Times New Roman"/>
    </w:rPr>
  </w:style>
  <w:style w:type="table" w:styleId="TableGrid">
    <w:name w:val="Table Grid"/>
    <w:basedOn w:val="TableNormal"/>
    <w:uiPriority w:val="59"/>
    <w:rsid w:val="00701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001674"/>
    <w:pPr>
      <w:ind w:left="720"/>
      <w:contextualSpacing/>
    </w:pPr>
  </w:style>
  <w:style w:type="character" w:styleId="PlaceholderText">
    <w:name w:val="Placeholder Text"/>
    <w:basedOn w:val="DefaultParagraphFont"/>
    <w:uiPriority w:val="99"/>
    <w:unhideWhenUsed/>
    <w:rsid w:val="007073D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prattsitaula:Documents:BethFiles:GETSI:logos-branding:GETSI%20doc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FA071-B469-B542-AB14-6313899C6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Macintosh%20HD:Users:prattsitaula:Documents:BethFiles:GETSI:logos-branding:GETSI%20docx%20template.dotx</Template>
  <TotalTime>31</TotalTime>
  <Pages>4</Pages>
  <Words>1117</Words>
  <Characters>5865</Characters>
  <Application>Microsoft Office Word</Application>
  <DocSecurity>0</DocSecurity>
  <Lines>124</Lines>
  <Paragraphs>46</Paragraphs>
  <ScaleCrop>false</ScaleCrop>
  <HeadingPairs>
    <vt:vector size="2" baseType="variant">
      <vt:variant>
        <vt:lpstr>Title</vt:lpstr>
      </vt:variant>
      <vt:variant>
        <vt:i4>1</vt:i4>
      </vt:variant>
    </vt:vector>
  </HeadingPairs>
  <TitlesOfParts>
    <vt:vector size="1" baseType="lpstr">
      <vt:lpstr/>
    </vt:vector>
  </TitlesOfParts>
  <Company>Baylor University</Company>
  <LinksUpToDate>false</LinksUpToDate>
  <CharactersWithSpaces>6936</CharactersWithSpaces>
  <SharedDoc>false</SharedDoc>
  <HLinks>
    <vt:vector size="108" baseType="variant">
      <vt:variant>
        <vt:i4>1245211</vt:i4>
      </vt:variant>
      <vt:variant>
        <vt:i4>57</vt:i4>
      </vt:variant>
      <vt:variant>
        <vt:i4>0</vt:i4>
      </vt:variant>
      <vt:variant>
        <vt:i4>5</vt:i4>
      </vt:variant>
      <vt:variant>
        <vt:lpwstr>http://facility.unavco.org/data/dai2/app/dai2.html%23</vt:lpwstr>
      </vt:variant>
      <vt:variant>
        <vt:lpwstr/>
      </vt:variant>
      <vt:variant>
        <vt:i4>3080239</vt:i4>
      </vt:variant>
      <vt:variant>
        <vt:i4>54</vt:i4>
      </vt:variant>
      <vt:variant>
        <vt:i4>0</vt:i4>
      </vt:variant>
      <vt:variant>
        <vt:i4>5</vt:i4>
      </vt:variant>
      <vt:variant>
        <vt:lpwstr>http://www.unavco.org/</vt:lpwstr>
      </vt:variant>
      <vt:variant>
        <vt:lpwstr/>
      </vt:variant>
      <vt:variant>
        <vt:i4>5046294</vt:i4>
      </vt:variant>
      <vt:variant>
        <vt:i4>51</vt:i4>
      </vt:variant>
      <vt:variant>
        <vt:i4>0</vt:i4>
      </vt:variant>
      <vt:variant>
        <vt:i4>5</vt:i4>
      </vt:variant>
      <vt:variant>
        <vt:lpwstr>http://www.uwgb.edu/dutchs/usefuldata/utmformulas.htm</vt:lpwstr>
      </vt:variant>
      <vt:variant>
        <vt:lpwstr/>
      </vt:variant>
      <vt:variant>
        <vt:i4>655437</vt:i4>
      </vt:variant>
      <vt:variant>
        <vt:i4>48</vt:i4>
      </vt:variant>
      <vt:variant>
        <vt:i4>0</vt:i4>
      </vt:variant>
      <vt:variant>
        <vt:i4>5</vt:i4>
      </vt:variant>
      <vt:variant>
        <vt:lpwstr>http://egsc.usgs.gov/isb/pubs/factsheets/fs07701.html</vt:lpwstr>
      </vt:variant>
      <vt:variant>
        <vt:lpwstr/>
      </vt:variant>
      <vt:variant>
        <vt:i4>1769543</vt:i4>
      </vt:variant>
      <vt:variant>
        <vt:i4>45</vt:i4>
      </vt:variant>
      <vt:variant>
        <vt:i4>0</vt:i4>
      </vt:variant>
      <vt:variant>
        <vt:i4>5</vt:i4>
      </vt:variant>
      <vt:variant>
        <vt:lpwstr>http://en.wikipedia.org/wiki/Universal_Transverse_Mercator_coordinate_system</vt:lpwstr>
      </vt:variant>
      <vt:variant>
        <vt:lpwstr/>
      </vt:variant>
      <vt:variant>
        <vt:i4>1966156</vt:i4>
      </vt:variant>
      <vt:variant>
        <vt:i4>42</vt:i4>
      </vt:variant>
      <vt:variant>
        <vt:i4>0</vt:i4>
      </vt:variant>
      <vt:variant>
        <vt:i4>5</vt:i4>
      </vt:variant>
      <vt:variant>
        <vt:lpwstr>http://facility.unavco.org/data/maps/GPSVelocityViewer/GPSVelocityViewer-frames.html</vt:lpwstr>
      </vt:variant>
      <vt:variant>
        <vt:lpwstr/>
      </vt:variant>
      <vt:variant>
        <vt:i4>6422654</vt:i4>
      </vt:variant>
      <vt:variant>
        <vt:i4>39</vt:i4>
      </vt:variant>
      <vt:variant>
        <vt:i4>0</vt:i4>
      </vt:variant>
      <vt:variant>
        <vt:i4>5</vt:i4>
      </vt:variant>
      <vt:variant>
        <vt:lpwstr>http://www.unavco.org/community_science/workinggroups_projects/snarf/snarf.html</vt:lpwstr>
      </vt:variant>
      <vt:variant>
        <vt:lpwstr/>
      </vt:variant>
      <vt:variant>
        <vt:i4>3145786</vt:i4>
      </vt:variant>
      <vt:variant>
        <vt:i4>36</vt:i4>
      </vt:variant>
      <vt:variant>
        <vt:i4>0</vt:i4>
      </vt:variant>
      <vt:variant>
        <vt:i4>5</vt:i4>
      </vt:variant>
      <vt:variant>
        <vt:lpwstr>http://pbo.unavco.org/</vt:lpwstr>
      </vt:variant>
      <vt:variant>
        <vt:lpwstr/>
      </vt:variant>
      <vt:variant>
        <vt:i4>5701716</vt:i4>
      </vt:variant>
      <vt:variant>
        <vt:i4>33</vt:i4>
      </vt:variant>
      <vt:variant>
        <vt:i4>0</vt:i4>
      </vt:variant>
      <vt:variant>
        <vt:i4>5</vt:i4>
      </vt:variant>
      <vt:variant>
        <vt:lpwstr>http://pbo.unavco.org/index.php/station/data/P150</vt:lpwstr>
      </vt:variant>
      <vt:variant>
        <vt:lpwstr/>
      </vt:variant>
      <vt:variant>
        <vt:i4>1966156</vt:i4>
      </vt:variant>
      <vt:variant>
        <vt:i4>24</vt:i4>
      </vt:variant>
      <vt:variant>
        <vt:i4>0</vt:i4>
      </vt:variant>
      <vt:variant>
        <vt:i4>5</vt:i4>
      </vt:variant>
      <vt:variant>
        <vt:lpwstr>http://facility.unavco.org/data/maps/GPSVelocityViewer/GPSVelocityViewer-frames.html</vt:lpwstr>
      </vt:variant>
      <vt:variant>
        <vt:lpwstr/>
      </vt:variant>
      <vt:variant>
        <vt:i4>7274604</vt:i4>
      </vt:variant>
      <vt:variant>
        <vt:i4>21</vt:i4>
      </vt:variant>
      <vt:variant>
        <vt:i4>0</vt:i4>
      </vt:variant>
      <vt:variant>
        <vt:i4>5</vt:i4>
      </vt:variant>
      <vt:variant>
        <vt:lpwstr>http://www.icsm.gov.au/mapping/datums1.html</vt:lpwstr>
      </vt:variant>
      <vt:variant>
        <vt:lpwstr>spheroid</vt:lpwstr>
      </vt:variant>
      <vt:variant>
        <vt:i4>7405676</vt:i4>
      </vt:variant>
      <vt:variant>
        <vt:i4>18</vt:i4>
      </vt:variant>
      <vt:variant>
        <vt:i4>0</vt:i4>
      </vt:variant>
      <vt:variant>
        <vt:i4>5</vt:i4>
      </vt:variant>
      <vt:variant>
        <vt:lpwstr>http://www.icsm.gov.au/mapping/datums1.html</vt:lpwstr>
      </vt:variant>
      <vt:variant>
        <vt:lpwstr/>
      </vt:variant>
      <vt:variant>
        <vt:i4>3539069</vt:i4>
      </vt:variant>
      <vt:variant>
        <vt:i4>15</vt:i4>
      </vt:variant>
      <vt:variant>
        <vt:i4>0</vt:i4>
      </vt:variant>
      <vt:variant>
        <vt:i4>5</vt:i4>
      </vt:variant>
      <vt:variant>
        <vt:lpwstr>http://en.wikipedia.org/wiki/Geographic_coordinate_system</vt:lpwstr>
      </vt:variant>
      <vt:variant>
        <vt:lpwstr/>
      </vt:variant>
      <vt:variant>
        <vt:i4>7667825</vt:i4>
      </vt:variant>
      <vt:variant>
        <vt:i4>12</vt:i4>
      </vt:variant>
      <vt:variant>
        <vt:i4>0</vt:i4>
      </vt:variant>
      <vt:variant>
        <vt:i4>5</vt:i4>
      </vt:variant>
      <vt:variant>
        <vt:lpwstr>http://pbo.unavco.org/station/photos/P150/</vt:lpwstr>
      </vt:variant>
      <vt:variant>
        <vt:lpwstr/>
      </vt:variant>
      <vt:variant>
        <vt:i4>3080232</vt:i4>
      </vt:variant>
      <vt:variant>
        <vt:i4>9</vt:i4>
      </vt:variant>
      <vt:variant>
        <vt:i4>0</vt:i4>
      </vt:variant>
      <vt:variant>
        <vt:i4>5</vt:i4>
      </vt:variant>
      <vt:variant>
        <vt:lpwstr>http://pbo.unavco.org/station/overview/P150</vt:lpwstr>
      </vt:variant>
      <vt:variant>
        <vt:lpwstr/>
      </vt:variant>
      <vt:variant>
        <vt:i4>983107</vt:i4>
      </vt:variant>
      <vt:variant>
        <vt:i4>6</vt:i4>
      </vt:variant>
      <vt:variant>
        <vt:i4>0</vt:i4>
      </vt:variant>
      <vt:variant>
        <vt:i4>5</vt:i4>
      </vt:variant>
      <vt:variant>
        <vt:lpwstr>http://pbo.unavco.org/network/gps</vt:lpwstr>
      </vt:variant>
      <vt:variant>
        <vt:lpwstr/>
      </vt:variant>
      <vt:variant>
        <vt:i4>983107</vt:i4>
      </vt:variant>
      <vt:variant>
        <vt:i4>3</vt:i4>
      </vt:variant>
      <vt:variant>
        <vt:i4>0</vt:i4>
      </vt:variant>
      <vt:variant>
        <vt:i4>5</vt:i4>
      </vt:variant>
      <vt:variant>
        <vt:lpwstr>http://pbo.unavco.org/network/gps</vt:lpwstr>
      </vt:variant>
      <vt:variant>
        <vt:lpwstr/>
      </vt:variant>
      <vt:variant>
        <vt:i4>3145770</vt:i4>
      </vt:variant>
      <vt:variant>
        <vt:i4>0</vt:i4>
      </vt:variant>
      <vt:variant>
        <vt:i4>0</vt:i4>
      </vt:variant>
      <vt:variant>
        <vt:i4>5</vt:i4>
      </vt:variant>
      <vt:variant>
        <vt:lpwstr>http://pbo.unavco.org/data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Pratt-Sitaula</dc:creator>
  <cp:lastModifiedBy>Gabrielle Troia</cp:lastModifiedBy>
  <cp:revision>7</cp:revision>
  <cp:lastPrinted>2012-11-07T23:31:00Z</cp:lastPrinted>
  <dcterms:created xsi:type="dcterms:W3CDTF">2026-07-14T13:39:00Z</dcterms:created>
  <dcterms:modified xsi:type="dcterms:W3CDTF">2026-07-14T14:27:00Z</dcterms:modified>
</cp:coreProperties>
</file>