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413E1E" w14:textId="34DD49B4" w:rsidR="00F414F8" w:rsidRPr="00523576" w:rsidRDefault="00350B25" w:rsidP="007016CC">
      <w:pPr>
        <w:pStyle w:val="Title"/>
        <w:rPr>
          <w:b w:val="0"/>
          <w:sz w:val="18"/>
          <w:szCs w:val="18"/>
        </w:rPr>
      </w:pPr>
      <w:r>
        <w:t>Locating Subsurface Features Using Gravity and Magnetics Unit 2: Environmental Magnetism Overview Handout</w:t>
      </w:r>
    </w:p>
    <w:p w14:paraId="19973512" w14:textId="0E7774E8" w:rsidR="00A1122F" w:rsidRPr="00350B25" w:rsidRDefault="00350B25" w:rsidP="00350B25">
      <w:pPr>
        <w:pStyle w:val="Authortext"/>
      </w:pPr>
      <w:r>
        <w:t>Klaudio Peshtani and Lee Slater (Rutgers University Newark)</w:t>
      </w:r>
    </w:p>
    <w:p w14:paraId="58DBA358" w14:textId="60F2519D" w:rsidR="00253AED" w:rsidRDefault="006F19D6" w:rsidP="006B3910">
      <w:pPr>
        <w:pStyle w:val="Heading1"/>
      </w:pPr>
      <w:r>
        <w:t>Part</w:t>
      </w:r>
      <w:r w:rsidR="00350B25">
        <w:t xml:space="preserve"> 1. ___</w:t>
      </w:r>
    </w:p>
    <w:p w14:paraId="1980A847" w14:textId="55ACEB75" w:rsidR="00350B25" w:rsidRPr="002C47EE" w:rsidRDefault="00350B25" w:rsidP="00350B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  <w:bCs/>
          <w:color w:val="000000"/>
        </w:rPr>
      </w:pPr>
      <w:r w:rsidRPr="002C47EE">
        <w:rPr>
          <w:rFonts w:eastAsia="Century Gothic"/>
          <w:color w:val="000000"/>
          <w:sz w:val="22"/>
          <w:szCs w:val="22"/>
        </w:rPr>
        <w:t xml:space="preserve">Watch from </w:t>
      </w:r>
      <w:r w:rsidRPr="002C47EE">
        <w:t xml:space="preserve">0:00 to 2:38 </w:t>
      </w:r>
      <w:r w:rsidRPr="002C47EE">
        <w:rPr>
          <w:rFonts w:eastAsia="Century Gothic"/>
          <w:color w:val="000000"/>
          <w:sz w:val="22"/>
          <w:szCs w:val="22"/>
        </w:rPr>
        <w:t xml:space="preserve">of the narrated animation </w:t>
      </w:r>
      <w:hyperlink r:id="rId8">
        <w:r w:rsidRPr="002C47EE">
          <w:rPr>
            <w:color w:val="0563C1"/>
            <w:u w:val="single"/>
          </w:rPr>
          <w:t>Environmental Magnetism video</w:t>
        </w:r>
      </w:hyperlink>
      <w:r w:rsidRPr="002C47EE">
        <w:rPr>
          <w:rFonts w:eastAsia="Century Gothic"/>
          <w:color w:val="000000"/>
          <w:sz w:val="22"/>
          <w:szCs w:val="22"/>
        </w:rPr>
        <w:t xml:space="preserve">, which summarizes the fundamental concepts of environmental magnetism. </w:t>
      </w:r>
    </w:p>
    <w:p w14:paraId="77C47119" w14:textId="77777777" w:rsidR="00350B25" w:rsidRPr="002C47EE" w:rsidRDefault="00350B25" w:rsidP="00350B25">
      <w:pPr>
        <w:numPr>
          <w:ilvl w:val="0"/>
          <w:numId w:val="2"/>
        </w:numPr>
        <w:spacing w:after="160" w:line="259" w:lineRule="auto"/>
        <w:rPr>
          <w:color w:val="000000"/>
        </w:rPr>
      </w:pPr>
      <w:r w:rsidRPr="002C47EE">
        <w:rPr>
          <w:color w:val="000000"/>
        </w:rPr>
        <w:t>Take note of the key concepts explained covering the basic principles of magnetism and the magnetic field.</w:t>
      </w:r>
    </w:p>
    <w:p w14:paraId="4633CCF5" w14:textId="77777777" w:rsidR="00350B25" w:rsidRPr="002C47EE" w:rsidRDefault="00350B25" w:rsidP="00350B25">
      <w:pPr>
        <w:numPr>
          <w:ilvl w:val="0"/>
          <w:numId w:val="2"/>
        </w:numPr>
        <w:spacing w:after="160" w:line="259" w:lineRule="auto"/>
        <w:rPr>
          <w:color w:val="000000"/>
        </w:rPr>
      </w:pPr>
      <w:r w:rsidRPr="002C47EE">
        <w:rPr>
          <w:color w:val="000000"/>
        </w:rPr>
        <w:t xml:space="preserve">After completing </w:t>
      </w:r>
      <w:r w:rsidRPr="002C47EE">
        <w:t>the first part</w:t>
      </w:r>
      <w:r w:rsidRPr="002C47EE">
        <w:rPr>
          <w:color w:val="000000"/>
        </w:rPr>
        <w:t xml:space="preserve"> of the video, answer questions 1–</w:t>
      </w:r>
      <w:r w:rsidRPr="002C47EE">
        <w:t>8</w:t>
      </w:r>
      <w:r w:rsidRPr="002C47EE">
        <w:rPr>
          <w:color w:val="000000"/>
        </w:rPr>
        <w:t xml:space="preserve"> in the student worksheet.</w:t>
      </w:r>
    </w:p>
    <w:p w14:paraId="73718552" w14:textId="3BE286A3" w:rsidR="00350B25" w:rsidRDefault="006F19D6" w:rsidP="00350B25">
      <w:pPr>
        <w:pStyle w:val="Heading1"/>
      </w:pPr>
      <w:r>
        <w:t>Part</w:t>
      </w:r>
      <w:r w:rsidR="00350B25">
        <w:t xml:space="preserve"> 2. ___</w:t>
      </w:r>
    </w:p>
    <w:p w14:paraId="7332BCF0" w14:textId="08006E0D" w:rsidR="00350B25" w:rsidRPr="00350B25" w:rsidRDefault="00350B25" w:rsidP="00350B2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 w:rsidRPr="00350B25">
        <w:rPr>
          <w:rFonts w:eastAsia="Century Gothic"/>
          <w:color w:val="000000"/>
          <w:sz w:val="22"/>
          <w:szCs w:val="22"/>
        </w:rPr>
        <w:t xml:space="preserve">Watch from </w:t>
      </w:r>
      <w:r w:rsidRPr="002C47EE">
        <w:t>2:38 to the end</w:t>
      </w:r>
      <w:r w:rsidRPr="00350B25">
        <w:rPr>
          <w:rFonts w:eastAsia="Century Gothic"/>
          <w:color w:val="000000"/>
          <w:sz w:val="22"/>
          <w:szCs w:val="22"/>
        </w:rPr>
        <w:t xml:space="preserve"> of the narrated animation “Environmental Magnetism,” which introduces how magnetism can be used to solve urban and environmental problems. Take note of [1] what magnetic anomalies of interest are, [2] how geophysical magnetics surveys are conducted, and [3] how magnetics data are processed and plotted.</w:t>
      </w:r>
    </w:p>
    <w:p w14:paraId="7C872A49" w14:textId="77777777" w:rsidR="00350B25" w:rsidRPr="00350B25" w:rsidRDefault="00350B25" w:rsidP="00350B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 w:rsidRPr="002C47EE">
        <w:rPr>
          <w:rFonts w:eastAsia="Century Gothic"/>
          <w:color w:val="000000"/>
          <w:sz w:val="22"/>
          <w:szCs w:val="22"/>
        </w:rPr>
        <w:t xml:space="preserve">After completing </w:t>
      </w:r>
      <w:r w:rsidRPr="002C47EE">
        <w:t>the second part</w:t>
      </w:r>
      <w:r w:rsidRPr="002C47EE">
        <w:rPr>
          <w:rFonts w:eastAsia="Century Gothic"/>
          <w:color w:val="000000"/>
          <w:sz w:val="22"/>
          <w:szCs w:val="22"/>
        </w:rPr>
        <w:t xml:space="preserve"> of the video, answer questions </w:t>
      </w:r>
      <w:r w:rsidRPr="002C47EE">
        <w:t>9</w:t>
      </w:r>
      <w:r w:rsidRPr="002C47EE">
        <w:rPr>
          <w:rFonts w:eastAsia="Century Gothic"/>
          <w:color w:val="000000"/>
          <w:sz w:val="22"/>
          <w:szCs w:val="22"/>
        </w:rPr>
        <w:t xml:space="preserve"> and </w:t>
      </w:r>
      <w:r w:rsidRPr="002C47EE">
        <w:t>10</w:t>
      </w:r>
      <w:r w:rsidRPr="002C47EE">
        <w:rPr>
          <w:rFonts w:eastAsia="Century Gothic"/>
          <w:color w:val="000000"/>
          <w:sz w:val="22"/>
          <w:szCs w:val="22"/>
        </w:rPr>
        <w:t xml:space="preserve"> in the student worksheet. </w:t>
      </w:r>
    </w:p>
    <w:p w14:paraId="616FC181" w14:textId="25A95AD1" w:rsidR="00350B25" w:rsidRDefault="006F19D6" w:rsidP="00350B25">
      <w:pPr>
        <w:pStyle w:val="Heading1"/>
      </w:pPr>
      <w:r>
        <w:t>Part</w:t>
      </w:r>
      <w:r w:rsidR="00350B25">
        <w:t xml:space="preserve"> 3. ___</w:t>
      </w:r>
    </w:p>
    <w:p w14:paraId="56015442" w14:textId="77777777" w:rsidR="00350B25" w:rsidRPr="002C47EE" w:rsidRDefault="00350B25" w:rsidP="00350B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 w:rsidRPr="002C47EE">
        <w:rPr>
          <w:rFonts w:eastAsia="Century Gothic"/>
          <w:color w:val="000000"/>
          <w:sz w:val="22"/>
          <w:szCs w:val="22"/>
        </w:rPr>
        <w:t xml:space="preserve">Follow the instructions in Section 2.4 of the student handout to correct the raw magnetic data from the Cedar Grove survey site and produce a 2D magnetic anomaly plot using the provided Python code. </w:t>
      </w:r>
    </w:p>
    <w:p w14:paraId="0C0A5D8B" w14:textId="77777777" w:rsidR="00350B25" w:rsidRPr="002C47EE" w:rsidRDefault="00350B25" w:rsidP="00350B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 w:rsidRPr="002C47EE">
        <w:rPr>
          <w:rFonts w:eastAsia="Century Gothic"/>
          <w:color w:val="000000"/>
          <w:sz w:val="22"/>
          <w:szCs w:val="22"/>
        </w:rPr>
        <w:t xml:space="preserve"> Complete questions 1</w:t>
      </w:r>
      <w:r w:rsidRPr="002C47EE">
        <w:t>1</w:t>
      </w:r>
      <w:r w:rsidRPr="002C47EE">
        <w:rPr>
          <w:rFonts w:eastAsia="Century Gothic"/>
          <w:color w:val="000000"/>
          <w:sz w:val="22"/>
          <w:szCs w:val="22"/>
        </w:rPr>
        <w:t>–1</w:t>
      </w:r>
      <w:r w:rsidRPr="002C47EE">
        <w:t xml:space="preserve">4 </w:t>
      </w:r>
      <w:r w:rsidRPr="002C47EE">
        <w:rPr>
          <w:rFonts w:eastAsia="Century Gothic"/>
          <w:color w:val="000000"/>
          <w:sz w:val="22"/>
          <w:szCs w:val="22"/>
        </w:rPr>
        <w:t xml:space="preserve">in the student handout. </w:t>
      </w:r>
    </w:p>
    <w:p w14:paraId="6B52F062" w14:textId="3836C582" w:rsidR="00350B25" w:rsidRDefault="006F19D6" w:rsidP="00350B25">
      <w:pPr>
        <w:pStyle w:val="Heading1"/>
      </w:pPr>
      <w:r>
        <w:t>Part</w:t>
      </w:r>
      <w:r w:rsidR="00350B25">
        <w:t xml:space="preserve"> 4. ___</w:t>
      </w:r>
    </w:p>
    <w:p w14:paraId="7C1043BC" w14:textId="77777777" w:rsidR="00350B25" w:rsidRPr="002C47EE" w:rsidRDefault="00350B25" w:rsidP="00350B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 w:rsidRPr="002C47EE">
        <w:t>D</w:t>
      </w:r>
      <w:r w:rsidRPr="002C47EE">
        <w:rPr>
          <w:rFonts w:eastAsia="Century Gothic"/>
          <w:color w:val="000000"/>
          <w:sz w:val="22"/>
          <w:szCs w:val="22"/>
        </w:rPr>
        <w:t xml:space="preserve">ownload the </w:t>
      </w:r>
      <w:proofErr w:type="spellStart"/>
      <w:r w:rsidRPr="002C47EE">
        <w:rPr>
          <w:rFonts w:eastAsia="Century Gothic"/>
          <w:color w:val="000000"/>
          <w:sz w:val="22"/>
          <w:szCs w:val="22"/>
        </w:rPr>
        <w:t>p</w:t>
      </w:r>
      <w:r w:rsidRPr="002C47EE">
        <w:t>hyphox</w:t>
      </w:r>
      <w:proofErr w:type="spellEnd"/>
      <w:r w:rsidRPr="002C47EE">
        <w:t xml:space="preserve"> </w:t>
      </w:r>
      <w:r w:rsidRPr="002C47EE">
        <w:rPr>
          <w:rFonts w:eastAsia="Century Gothic"/>
          <w:color w:val="000000"/>
          <w:sz w:val="22"/>
          <w:szCs w:val="22"/>
        </w:rPr>
        <w:t>cellphone magnetometer app.</w:t>
      </w:r>
    </w:p>
    <w:p w14:paraId="17037EB5" w14:textId="77777777" w:rsidR="00350B25" w:rsidRPr="002C47EE" w:rsidRDefault="00350B25" w:rsidP="00350B25">
      <w:pPr>
        <w:numPr>
          <w:ilvl w:val="0"/>
          <w:numId w:val="2"/>
        </w:numPr>
        <w:spacing w:after="160" w:line="259" w:lineRule="auto"/>
      </w:pPr>
      <w:r w:rsidRPr="002C47EE">
        <w:t xml:space="preserve">Using the question directions as guidance, complete questions 15–18 in the student handout. </w:t>
      </w:r>
    </w:p>
    <w:p w14:paraId="36AC4CA1" w14:textId="5675C995" w:rsidR="00350B25" w:rsidRDefault="00350B25" w:rsidP="00350B2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</w:p>
    <w:p w14:paraId="63A344BE" w14:textId="77777777" w:rsidR="00AC56E7" w:rsidRDefault="00AC56E7" w:rsidP="006B3910"/>
    <w:p w14:paraId="09910BE3" w14:textId="77777777" w:rsidR="00AC56E7" w:rsidRPr="00253AED" w:rsidRDefault="00AC56E7" w:rsidP="006B3910"/>
    <w:p w14:paraId="1C81B54B" w14:textId="78456AAF" w:rsidR="0015703B" w:rsidRDefault="0015703B" w:rsidP="0015703B">
      <w:pPr>
        <w:pStyle w:val="Captiontext"/>
        <w:rPr>
          <w:rStyle w:val="CaptiontextChar"/>
        </w:rPr>
      </w:pPr>
    </w:p>
    <w:p w14:paraId="3714D012" w14:textId="1F4D6C6E" w:rsidR="00372CBD" w:rsidRDefault="00372CBD">
      <w:pPr>
        <w:spacing w:after="0"/>
      </w:pPr>
      <w:r>
        <w:br w:type="page"/>
      </w:r>
    </w:p>
    <w:p w14:paraId="67FE1DDB" w14:textId="61D6DE1E" w:rsidR="00350B25" w:rsidRDefault="00350B25" w:rsidP="00350B25">
      <w:pPr>
        <w:pStyle w:val="Heading1"/>
      </w:pPr>
      <w:r>
        <w:lastRenderedPageBreak/>
        <w:t>Assessment</w:t>
      </w:r>
      <w:r>
        <w:br/>
      </w:r>
    </w:p>
    <w:p w14:paraId="54CE8E0C" w14:textId="02BCA5B9" w:rsidR="00350B25" w:rsidRPr="00350B25" w:rsidRDefault="00350B25" w:rsidP="00372CBD">
      <w:r w:rsidRPr="002C47EE">
        <w:t xml:space="preserve">The grading rubric below will be used to grade the module. </w:t>
      </w:r>
      <w:r>
        <w:rPr>
          <w:sz w:val="8"/>
          <w:szCs w:val="8"/>
        </w:rPr>
        <w:br/>
      </w:r>
    </w:p>
    <w:tbl>
      <w:tblPr>
        <w:tblpPr w:leftFromText="187" w:rightFromText="187" w:vertAnchor="text" w:tblpX="-15"/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5"/>
        <w:gridCol w:w="2513"/>
        <w:gridCol w:w="2580"/>
        <w:gridCol w:w="2580"/>
      </w:tblGrid>
      <w:tr w:rsidR="00350B25" w:rsidRPr="002C47EE" w14:paraId="14DEE9A1" w14:textId="77777777" w:rsidTr="00265AA2">
        <w:trPr>
          <w:trHeight w:val="350"/>
        </w:trPr>
        <w:tc>
          <w:tcPr>
            <w:tcW w:w="1705" w:type="dxa"/>
          </w:tcPr>
          <w:p w14:paraId="132C469E" w14:textId="77777777" w:rsidR="00350B25" w:rsidRPr="002C47EE" w:rsidRDefault="00350B25" w:rsidP="00265AA2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2C47EE">
              <w:rPr>
                <w:rFonts w:eastAsia="Arial"/>
                <w:b/>
                <w:bCs/>
                <w:sz w:val="20"/>
                <w:szCs w:val="20"/>
              </w:rPr>
              <w:t>Component</w:t>
            </w:r>
          </w:p>
        </w:tc>
        <w:tc>
          <w:tcPr>
            <w:tcW w:w="2513" w:type="dxa"/>
          </w:tcPr>
          <w:p w14:paraId="249DD03A" w14:textId="77777777" w:rsidR="00350B25" w:rsidRPr="002C47EE" w:rsidRDefault="00350B25" w:rsidP="00265AA2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2C47EE">
              <w:rPr>
                <w:rFonts w:eastAsia="Arial"/>
                <w:b/>
                <w:bCs/>
                <w:sz w:val="20"/>
                <w:szCs w:val="20"/>
              </w:rPr>
              <w:t>Exemplary</w:t>
            </w:r>
          </w:p>
        </w:tc>
        <w:tc>
          <w:tcPr>
            <w:tcW w:w="2580" w:type="dxa"/>
          </w:tcPr>
          <w:p w14:paraId="5549F6B8" w14:textId="77777777" w:rsidR="00350B25" w:rsidRPr="002C47EE" w:rsidRDefault="00350B25" w:rsidP="00265AA2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2C47EE">
              <w:rPr>
                <w:rFonts w:eastAsia="Arial"/>
                <w:b/>
                <w:bCs/>
                <w:sz w:val="20"/>
                <w:szCs w:val="20"/>
              </w:rPr>
              <w:t>Basic</w:t>
            </w:r>
          </w:p>
        </w:tc>
        <w:tc>
          <w:tcPr>
            <w:tcW w:w="2580" w:type="dxa"/>
          </w:tcPr>
          <w:p w14:paraId="118ACCC9" w14:textId="77777777" w:rsidR="00350B25" w:rsidRPr="002C47EE" w:rsidRDefault="00350B25" w:rsidP="00265AA2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2C47EE">
              <w:rPr>
                <w:rFonts w:eastAsia="Arial"/>
                <w:b/>
                <w:bCs/>
                <w:sz w:val="20"/>
                <w:szCs w:val="20"/>
              </w:rPr>
              <w:t>Nonperformance</w:t>
            </w:r>
          </w:p>
        </w:tc>
      </w:tr>
      <w:tr w:rsidR="00350B25" w:rsidRPr="002C47EE" w14:paraId="7A8AE315" w14:textId="77777777" w:rsidTr="00265AA2">
        <w:trPr>
          <w:trHeight w:val="1790"/>
        </w:trPr>
        <w:tc>
          <w:tcPr>
            <w:tcW w:w="1705" w:type="dxa"/>
          </w:tcPr>
          <w:p w14:paraId="46B57837" w14:textId="7F3A1514" w:rsidR="00350B25" w:rsidRPr="002C47EE" w:rsidRDefault="006F19D6" w:rsidP="00265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</w:t>
            </w:r>
            <w:r w:rsidR="00350B25" w:rsidRPr="002C47EE">
              <w:rPr>
                <w:sz w:val="20"/>
                <w:szCs w:val="20"/>
              </w:rPr>
              <w:t xml:space="preserve"> 1</w:t>
            </w:r>
          </w:p>
          <w:p w14:paraId="3AD1AEB2" w14:textId="77777777" w:rsidR="00350B25" w:rsidRPr="002C47EE" w:rsidRDefault="00350B25" w:rsidP="00265AA2">
            <w:pPr>
              <w:rPr>
                <w:sz w:val="20"/>
                <w:szCs w:val="20"/>
              </w:rPr>
            </w:pPr>
          </w:p>
        </w:tc>
        <w:tc>
          <w:tcPr>
            <w:tcW w:w="2513" w:type="dxa"/>
          </w:tcPr>
          <w:p w14:paraId="1927BEE7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4 points:</w:t>
            </w:r>
          </w:p>
          <w:p w14:paraId="24D36E66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All four questions correctly answered showing full comprehension of video</w:t>
            </w:r>
          </w:p>
          <w:p w14:paraId="5E3F07A9" w14:textId="77777777" w:rsidR="00350B25" w:rsidRPr="002C47EE" w:rsidRDefault="00350B25" w:rsidP="00265AA2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14:paraId="3315B89C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2–3 points:</w:t>
            </w:r>
          </w:p>
          <w:p w14:paraId="635806D2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Two or three questions correctly answered showing some comprehension of video</w:t>
            </w:r>
          </w:p>
          <w:p w14:paraId="430A9170" w14:textId="77777777" w:rsidR="00350B25" w:rsidRPr="002C47EE" w:rsidRDefault="00350B25" w:rsidP="00265AA2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14:paraId="077A45CA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0–1 point:</w:t>
            </w:r>
          </w:p>
          <w:p w14:paraId="78D41086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Incomplete/incorrect answer to questions</w:t>
            </w:r>
          </w:p>
        </w:tc>
      </w:tr>
      <w:tr w:rsidR="00350B25" w:rsidRPr="002C47EE" w14:paraId="2BC5F73A" w14:textId="77777777" w:rsidTr="00265AA2">
        <w:tc>
          <w:tcPr>
            <w:tcW w:w="1705" w:type="dxa"/>
          </w:tcPr>
          <w:p w14:paraId="3D3686F4" w14:textId="4FA790CB" w:rsidR="00350B25" w:rsidRPr="002C47EE" w:rsidRDefault="006F19D6" w:rsidP="00265AA2">
            <w:pPr>
              <w:ind w:right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</w:t>
            </w:r>
            <w:r w:rsidR="00350B25" w:rsidRPr="002C47EE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513" w:type="dxa"/>
          </w:tcPr>
          <w:p w14:paraId="6FE40EE3" w14:textId="77777777" w:rsidR="00350B25" w:rsidRPr="002C47EE" w:rsidRDefault="00350B25" w:rsidP="00265AA2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4 points:</w:t>
            </w:r>
          </w:p>
          <w:p w14:paraId="1B1C08E9" w14:textId="77777777" w:rsidR="00350B25" w:rsidRPr="002C47EE" w:rsidRDefault="00350B25" w:rsidP="00265AA2">
            <w:pPr>
              <w:tabs>
                <w:tab w:val="left" w:pos="180"/>
              </w:tabs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All three questions answered correctly and thoughtfully. Clear evidence that magnetic field simulator and magnetic declination calculator used.</w:t>
            </w:r>
          </w:p>
        </w:tc>
        <w:tc>
          <w:tcPr>
            <w:tcW w:w="2580" w:type="dxa"/>
          </w:tcPr>
          <w:p w14:paraId="1D8EA298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2–3 points:</w:t>
            </w:r>
          </w:p>
          <w:p w14:paraId="040073CB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Two or three questions answered correctly with evidence that magnetic field simulator and magnetic declination calculator used.</w:t>
            </w:r>
          </w:p>
        </w:tc>
        <w:tc>
          <w:tcPr>
            <w:tcW w:w="2580" w:type="dxa"/>
          </w:tcPr>
          <w:p w14:paraId="2066ECAB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0–1 point:</w:t>
            </w:r>
          </w:p>
          <w:p w14:paraId="27921F42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 xml:space="preserve">Incomplete/incorrect answers to questions with no evidence that magnetic field simulator and magnetic declination calculator used. </w:t>
            </w:r>
          </w:p>
        </w:tc>
      </w:tr>
      <w:tr w:rsidR="00350B25" w:rsidRPr="002C47EE" w14:paraId="6F77B9BE" w14:textId="77777777" w:rsidTr="00265AA2">
        <w:tc>
          <w:tcPr>
            <w:tcW w:w="1705" w:type="dxa"/>
          </w:tcPr>
          <w:p w14:paraId="64AA3426" w14:textId="74F704BB" w:rsidR="00350B25" w:rsidRPr="002C47EE" w:rsidRDefault="006F19D6" w:rsidP="00265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</w:t>
            </w:r>
            <w:r w:rsidR="00350B25" w:rsidRPr="002C47EE">
              <w:rPr>
                <w:sz w:val="20"/>
                <w:szCs w:val="20"/>
              </w:rPr>
              <w:t xml:space="preserve"> 3</w:t>
            </w:r>
          </w:p>
        </w:tc>
        <w:tc>
          <w:tcPr>
            <w:tcW w:w="2513" w:type="dxa"/>
          </w:tcPr>
          <w:p w14:paraId="709F8BF7" w14:textId="77777777" w:rsidR="00350B25" w:rsidRPr="002C47EE" w:rsidRDefault="00350B25" w:rsidP="00265AA2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4 points:</w:t>
            </w:r>
          </w:p>
          <w:p w14:paraId="33C96DBB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Completion of magnetic survey plot with all questions thoughtfully answered</w:t>
            </w:r>
          </w:p>
        </w:tc>
        <w:tc>
          <w:tcPr>
            <w:tcW w:w="2580" w:type="dxa"/>
          </w:tcPr>
          <w:p w14:paraId="51836118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2–3 points:</w:t>
            </w:r>
          </w:p>
          <w:p w14:paraId="3830BE78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Magnetic survey plot attempted and answers to questions also attempted</w:t>
            </w:r>
          </w:p>
        </w:tc>
        <w:tc>
          <w:tcPr>
            <w:tcW w:w="2580" w:type="dxa"/>
          </w:tcPr>
          <w:p w14:paraId="4107D8E3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0–1 point:</w:t>
            </w:r>
          </w:p>
          <w:p w14:paraId="65184764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 xml:space="preserve">Magnetic survey plot not attempted and answers to questions incomplete </w:t>
            </w:r>
          </w:p>
        </w:tc>
      </w:tr>
      <w:tr w:rsidR="00350B25" w:rsidRPr="002C47EE" w14:paraId="62665677" w14:textId="77777777" w:rsidTr="00265AA2">
        <w:tc>
          <w:tcPr>
            <w:tcW w:w="1705" w:type="dxa"/>
          </w:tcPr>
          <w:p w14:paraId="5F1D95DF" w14:textId="051861B0" w:rsidR="00350B25" w:rsidRPr="002C47EE" w:rsidRDefault="006F19D6" w:rsidP="00265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</w:t>
            </w:r>
            <w:r w:rsidR="00350B25" w:rsidRPr="002C47EE">
              <w:rPr>
                <w:sz w:val="20"/>
                <w:szCs w:val="20"/>
              </w:rPr>
              <w:t xml:space="preserve"> 4</w:t>
            </w:r>
          </w:p>
        </w:tc>
        <w:tc>
          <w:tcPr>
            <w:tcW w:w="2513" w:type="dxa"/>
          </w:tcPr>
          <w:p w14:paraId="0D0B82ED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5–6 points:</w:t>
            </w:r>
          </w:p>
          <w:p w14:paraId="0DAA7BB1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 xml:space="preserve">Completion of cellphone magnetics survey plot with all questions thoughtfully answered. Strong accuracy in survey results. </w:t>
            </w:r>
          </w:p>
        </w:tc>
        <w:tc>
          <w:tcPr>
            <w:tcW w:w="2580" w:type="dxa"/>
          </w:tcPr>
          <w:p w14:paraId="6057F49D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2–4 points:</w:t>
            </w:r>
          </w:p>
          <w:p w14:paraId="29501788" w14:textId="77777777" w:rsidR="00350B25" w:rsidRPr="002C47EE" w:rsidRDefault="00350B25" w:rsidP="00265AA2">
            <w:pPr>
              <w:rPr>
                <w:color w:val="FF0000"/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 xml:space="preserve">Cellphone magnetics survey plot attempted and answers to questions also attempted. Moderate accuracy in survey results. </w:t>
            </w:r>
          </w:p>
        </w:tc>
        <w:tc>
          <w:tcPr>
            <w:tcW w:w="2580" w:type="dxa"/>
          </w:tcPr>
          <w:p w14:paraId="00A396D9" w14:textId="77777777" w:rsidR="00350B25" w:rsidRPr="002C47EE" w:rsidRDefault="00350B25" w:rsidP="00265AA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0–1 point:</w:t>
            </w:r>
          </w:p>
          <w:p w14:paraId="1EDEBF87" w14:textId="77777777" w:rsidR="00350B25" w:rsidRPr="002C47EE" w:rsidRDefault="00350B25" w:rsidP="00265AA2">
            <w:pPr>
              <w:rPr>
                <w:color w:val="FF0000"/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Cellphone magnetics survey plot not attempted and answers to questions incomplete</w:t>
            </w:r>
          </w:p>
        </w:tc>
      </w:tr>
    </w:tbl>
    <w:p w14:paraId="2BB1A8CD" w14:textId="21299F3C" w:rsidR="00350B25" w:rsidRPr="00253AED" w:rsidRDefault="00350B25" w:rsidP="00372CBD"/>
    <w:sectPr w:rsidR="00350B25" w:rsidRPr="00253AED" w:rsidSect="006C674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5BF130" w14:textId="77777777" w:rsidR="005664C0" w:rsidRDefault="005664C0" w:rsidP="008D0B9B">
      <w:r>
        <w:separator/>
      </w:r>
    </w:p>
  </w:endnote>
  <w:endnote w:type="continuationSeparator" w:id="0">
    <w:p w14:paraId="21A2E785" w14:textId="77777777" w:rsidR="005664C0" w:rsidRDefault="005664C0" w:rsidP="008D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69DA22" w14:textId="77777777" w:rsidR="00C13A0E" w:rsidRDefault="00C13A0E" w:rsidP="00DE50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E209E4" w14:textId="77777777" w:rsidR="00C13A0E" w:rsidRDefault="00C13A0E" w:rsidP="00222B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9F4164" w14:textId="69544AFA" w:rsidR="00C13A0E" w:rsidRPr="00A1626C" w:rsidRDefault="00C13A0E" w:rsidP="00CE5C0A">
    <w:pPr>
      <w:pStyle w:val="footertext"/>
      <w:rPr>
        <w:noProof/>
      </w:rPr>
    </w:pPr>
    <w:r w:rsidRPr="00A1626C">
      <w:t>Quest</w:t>
    </w:r>
    <w:r>
      <w:t xml:space="preserve">ions or comments please contact </w:t>
    </w:r>
    <w:r w:rsidR="00EC7EF0">
      <w:rPr>
        <w:u w:val="single"/>
      </w:rPr>
      <w:t>education</w:t>
    </w:r>
    <w:r w:rsidR="00350B25">
      <w:rPr>
        <w:u w:val="single"/>
      </w:rPr>
      <w:t>@</w:t>
    </w:r>
    <w:r w:rsidRPr="006E16DC">
      <w:rPr>
        <w:u w:val="single"/>
      </w:rPr>
      <w:t xml:space="preserve"> </w:t>
    </w:r>
    <w:r w:rsidR="00CE5C0A">
      <w:rPr>
        <w:u w:val="single"/>
      </w:rPr>
      <w:t>earthscope</w:t>
    </w:r>
    <w:r w:rsidRPr="006E16DC">
      <w:rPr>
        <w:u w:val="single"/>
      </w:rPr>
      <w:t>.org</w:t>
    </w:r>
    <w:r w:rsidRPr="00A1626C">
      <w:tab/>
      <w:t>Page</w:t>
    </w:r>
    <w:r>
      <w:t xml:space="preserve"> </w:t>
    </w:r>
    <w:r w:rsidRPr="00070ABA">
      <w:fldChar w:fldCharType="begin"/>
    </w:r>
    <w:r w:rsidRPr="00070ABA">
      <w:instrText xml:space="preserve"> PAGE   \* MERGEFORMAT </w:instrText>
    </w:r>
    <w:r w:rsidRPr="00070ABA">
      <w:fldChar w:fldCharType="separate"/>
    </w:r>
    <w:r w:rsidR="00EC7EF0">
      <w:rPr>
        <w:noProof/>
      </w:rPr>
      <w:t>2</w:t>
    </w:r>
    <w:r w:rsidRPr="00070AB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AA2C6B" w14:textId="71E412AA" w:rsidR="00C13A0E" w:rsidRDefault="00C13A0E" w:rsidP="00CE5C0A">
    <w:pPr>
      <w:pStyle w:val="footertext"/>
      <w:spacing w:line="220" w:lineRule="exact"/>
    </w:pPr>
    <w:r w:rsidRPr="00A1626C">
      <w:t>Quest</w:t>
    </w:r>
    <w:r>
      <w:t xml:space="preserve">ions or comments please contact </w:t>
    </w:r>
    <w:r w:rsidR="0092653B">
      <w:rPr>
        <w:u w:val="single"/>
      </w:rPr>
      <w:t>education</w:t>
    </w:r>
    <w:r w:rsidR="00350B25">
      <w:rPr>
        <w:u w:val="single"/>
      </w:rPr>
      <w:t>@</w:t>
    </w:r>
    <w:r w:rsidR="00CE5C0A">
      <w:rPr>
        <w:u w:val="single"/>
      </w:rPr>
      <w:t>earthscope</w:t>
    </w:r>
    <w:r w:rsidRPr="00134974">
      <w:rPr>
        <w:u w:val="single"/>
      </w:rPr>
      <w:t>.</w:t>
    </w:r>
    <w:r w:rsidRPr="008F6116">
      <w:rPr>
        <w:u w:val="single"/>
      </w:rPr>
      <w:t>org</w:t>
    </w:r>
    <w:r w:rsidR="00CE5C0A">
      <w:t xml:space="preserve">. </w:t>
    </w:r>
    <w:r w:rsidR="00CE5C0A">
      <w:rPr>
        <w:noProof/>
      </w:rPr>
      <w:t xml:space="preserve">Version </w:t>
    </w:r>
    <w:r w:rsidR="00350B25">
      <w:rPr>
        <w:noProof/>
      </w:rPr>
      <w:t>June</w:t>
    </w:r>
    <w:r w:rsidR="00CE5C0A">
      <w:rPr>
        <w:noProof/>
      </w:rPr>
      <w:t xml:space="preserve"> </w:t>
    </w:r>
    <w:r w:rsidR="00350B25">
      <w:rPr>
        <w:noProof/>
      </w:rPr>
      <w:t>30</w:t>
    </w:r>
    <w:r w:rsidR="00CE5C0A">
      <w:rPr>
        <w:noProof/>
      </w:rPr>
      <w:t xml:space="preserve">, </w:t>
    </w:r>
    <w:r w:rsidR="00350B25">
      <w:rPr>
        <w:noProof/>
      </w:rPr>
      <w:t>2026</w:t>
    </w:r>
    <w:r>
      <w:tab/>
      <w:t xml:space="preserve">Page </w:t>
    </w:r>
    <w:r w:rsidRPr="00070ABA">
      <w:fldChar w:fldCharType="begin"/>
    </w:r>
    <w:r w:rsidRPr="00070ABA">
      <w:instrText xml:space="preserve"> PAGE   \* MERGEFORMAT </w:instrText>
    </w:r>
    <w:r w:rsidRPr="00070ABA">
      <w:fldChar w:fldCharType="separate"/>
    </w:r>
    <w:r w:rsidR="00EC7EF0">
      <w:rPr>
        <w:noProof/>
      </w:rPr>
      <w:t>1</w:t>
    </w:r>
    <w:r w:rsidRPr="00070AB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E81898" w14:textId="77777777" w:rsidR="005664C0" w:rsidRDefault="005664C0" w:rsidP="008D0B9B">
      <w:r>
        <w:separator/>
      </w:r>
    </w:p>
  </w:footnote>
  <w:footnote w:type="continuationSeparator" w:id="0">
    <w:p w14:paraId="4EC23BA5" w14:textId="77777777" w:rsidR="005664C0" w:rsidRDefault="005664C0" w:rsidP="008D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1C1CBC" w14:textId="2BE9ACAA" w:rsidR="00C13A0E" w:rsidRPr="0015703B" w:rsidRDefault="00C82FB6" w:rsidP="00070ABA">
    <w:pPr>
      <w:pStyle w:val="Header"/>
      <w:pBdr>
        <w:bottom w:val="single" w:sz="4" w:space="1" w:color="auto"/>
      </w:pBdr>
      <w:spacing w:after="0"/>
      <w:rPr>
        <w:rFonts w:ascii="Arial" w:hAnsi="Arial"/>
        <w:i/>
        <w:color w:val="7F7F7F" w:themeColor="text1" w:themeTint="80"/>
        <w:sz w:val="20"/>
        <w:szCs w:val="20"/>
      </w:rPr>
    </w:pPr>
    <w:r>
      <w:rPr>
        <w:rFonts w:ascii="Arial" w:hAnsi="Arial"/>
        <w:i/>
        <w:noProof/>
        <w:color w:val="7F7F7F" w:themeColor="text1" w:themeTint="80"/>
        <w:sz w:val="20"/>
        <w:szCs w:val="20"/>
      </w:rPr>
      <w:drawing>
        <wp:anchor distT="0" distB="0" distL="0" distR="0" simplePos="0" relativeHeight="251658240" behindDoc="0" locked="0" layoutInCell="1" allowOverlap="1" wp14:anchorId="4ECA199A" wp14:editId="59620FC7">
          <wp:simplePos x="0" y="0"/>
          <wp:positionH relativeFrom="column">
            <wp:posOffset>4627880</wp:posOffset>
          </wp:positionH>
          <wp:positionV relativeFrom="paragraph">
            <wp:posOffset>-272887</wp:posOffset>
          </wp:positionV>
          <wp:extent cx="1344168" cy="384048"/>
          <wp:effectExtent l="0" t="0" r="2540" b="0"/>
          <wp:wrapNone/>
          <wp:docPr id="170069302" name="Picture 3" descr="National Science Foundation National Geophysical Facility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69302" name="Picture 3" descr="National Science Foundation National Geophysical Facility log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4168" cy="3840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16CC">
      <w:rPr>
        <w:rFonts w:ascii="Arial" w:hAnsi="Arial"/>
        <w:i/>
        <w:sz w:val="20"/>
        <w:szCs w:val="20"/>
      </w:rPr>
      <w:t xml:space="preserve">Unit </w:t>
    </w:r>
    <w:r w:rsidR="00350B25">
      <w:rPr>
        <w:rFonts w:ascii="Arial" w:hAnsi="Arial"/>
        <w:i/>
        <w:sz w:val="20"/>
        <w:szCs w:val="20"/>
      </w:rPr>
      <w:t>2</w:t>
    </w:r>
    <w:r w:rsidR="007016CC">
      <w:rPr>
        <w:rFonts w:ascii="Arial" w:hAnsi="Arial"/>
        <w:i/>
        <w:sz w:val="20"/>
        <w:szCs w:val="20"/>
      </w:rPr>
      <w:t>:</w:t>
    </w:r>
    <w:r w:rsidR="00C13A0E">
      <w:rPr>
        <w:rFonts w:ascii="Arial" w:hAnsi="Arial"/>
        <w:i/>
        <w:sz w:val="20"/>
        <w:szCs w:val="20"/>
      </w:rPr>
      <w:t xml:space="preserve"> </w:t>
    </w:r>
    <w:r w:rsidR="00350B25">
      <w:rPr>
        <w:rFonts w:ascii="Arial" w:hAnsi="Arial"/>
        <w:i/>
        <w:sz w:val="20"/>
        <w:szCs w:val="20"/>
      </w:rPr>
      <w:t>Environmental Magnetism Overview Handout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63B636" w14:textId="5764D93A" w:rsidR="00C13A0E" w:rsidRDefault="00921FEE">
    <w:pPr>
      <w:pStyle w:val="Header"/>
    </w:pPr>
    <w:r>
      <w:rPr>
        <w:noProof/>
      </w:rPr>
      <w:drawing>
        <wp:inline distT="0" distB="0" distL="0" distR="0" wp14:anchorId="52EE7CAE" wp14:editId="4F9AFD85">
          <wp:extent cx="5943600" cy="679450"/>
          <wp:effectExtent l="0" t="0" r="0" b="6350"/>
          <wp:docPr id="286660436" name="Picture 3" descr="Document header reading “GETSI, Geophysics Tools for Societal Issues”, with an EarthScope Consortium logo on the right sid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60436" name="Picture 3" descr="Document header reading “GETSI, Geophysics Tools for Societal Issues”, with an EarthScope Consortium logo on the right side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679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24484A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18034A"/>
    <w:multiLevelType w:val="hybridMultilevel"/>
    <w:tmpl w:val="52469AA4"/>
    <w:lvl w:ilvl="0" w:tplc="F692C9D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B6FF5"/>
    <w:multiLevelType w:val="multilevel"/>
    <w:tmpl w:val="AE8601BC"/>
    <w:lvl w:ilvl="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070985">
    <w:abstractNumId w:val="0"/>
  </w:num>
  <w:num w:numId="2" w16cid:durableId="1141457133">
    <w:abstractNumId w:val="1"/>
  </w:num>
  <w:num w:numId="3" w16cid:durableId="158256808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54"/>
    <w:rsid w:val="00014336"/>
    <w:rsid w:val="000700CD"/>
    <w:rsid w:val="00070ABA"/>
    <w:rsid w:val="00105B8D"/>
    <w:rsid w:val="00112978"/>
    <w:rsid w:val="00134974"/>
    <w:rsid w:val="0015703B"/>
    <w:rsid w:val="001748DB"/>
    <w:rsid w:val="001906C9"/>
    <w:rsid w:val="0019721E"/>
    <w:rsid w:val="00222B89"/>
    <w:rsid w:val="0024069B"/>
    <w:rsid w:val="00241FD8"/>
    <w:rsid w:val="00250333"/>
    <w:rsid w:val="00253AED"/>
    <w:rsid w:val="00266649"/>
    <w:rsid w:val="002734AF"/>
    <w:rsid w:val="00276BB4"/>
    <w:rsid w:val="002B1E80"/>
    <w:rsid w:val="00340BD6"/>
    <w:rsid w:val="003439E4"/>
    <w:rsid w:val="00350B25"/>
    <w:rsid w:val="003620E9"/>
    <w:rsid w:val="00372CBD"/>
    <w:rsid w:val="003947D1"/>
    <w:rsid w:val="003B453A"/>
    <w:rsid w:val="003C241F"/>
    <w:rsid w:val="003E1136"/>
    <w:rsid w:val="003F0D8D"/>
    <w:rsid w:val="003F3A76"/>
    <w:rsid w:val="003F6B46"/>
    <w:rsid w:val="004049DD"/>
    <w:rsid w:val="0041400D"/>
    <w:rsid w:val="00425454"/>
    <w:rsid w:val="004720F0"/>
    <w:rsid w:val="0048286F"/>
    <w:rsid w:val="00482EA3"/>
    <w:rsid w:val="00487C72"/>
    <w:rsid w:val="004911E5"/>
    <w:rsid w:val="004A1346"/>
    <w:rsid w:val="004E2ED5"/>
    <w:rsid w:val="005114C1"/>
    <w:rsid w:val="00523576"/>
    <w:rsid w:val="0054669F"/>
    <w:rsid w:val="00556BAE"/>
    <w:rsid w:val="005575C5"/>
    <w:rsid w:val="005664C0"/>
    <w:rsid w:val="00584DFA"/>
    <w:rsid w:val="005870CC"/>
    <w:rsid w:val="00591EF4"/>
    <w:rsid w:val="005B28D7"/>
    <w:rsid w:val="005D7F3B"/>
    <w:rsid w:val="005E5FA8"/>
    <w:rsid w:val="005F0E50"/>
    <w:rsid w:val="00630474"/>
    <w:rsid w:val="006632E3"/>
    <w:rsid w:val="006B3910"/>
    <w:rsid w:val="006C674F"/>
    <w:rsid w:val="006D1436"/>
    <w:rsid w:val="006D28B2"/>
    <w:rsid w:val="006D4861"/>
    <w:rsid w:val="006D661E"/>
    <w:rsid w:val="006E16DC"/>
    <w:rsid w:val="006F19D6"/>
    <w:rsid w:val="006F5B55"/>
    <w:rsid w:val="007016CC"/>
    <w:rsid w:val="00714852"/>
    <w:rsid w:val="00720DC6"/>
    <w:rsid w:val="00732314"/>
    <w:rsid w:val="007705CA"/>
    <w:rsid w:val="00794968"/>
    <w:rsid w:val="007A5481"/>
    <w:rsid w:val="007B4EFB"/>
    <w:rsid w:val="007D2785"/>
    <w:rsid w:val="007D6EF1"/>
    <w:rsid w:val="0080428E"/>
    <w:rsid w:val="00822DF7"/>
    <w:rsid w:val="00832E40"/>
    <w:rsid w:val="0084315F"/>
    <w:rsid w:val="0086334F"/>
    <w:rsid w:val="008945A5"/>
    <w:rsid w:val="008D0B9B"/>
    <w:rsid w:val="008F6116"/>
    <w:rsid w:val="008F7011"/>
    <w:rsid w:val="0091559F"/>
    <w:rsid w:val="00921FEE"/>
    <w:rsid w:val="0092653B"/>
    <w:rsid w:val="00935EEA"/>
    <w:rsid w:val="00965F8C"/>
    <w:rsid w:val="009A6198"/>
    <w:rsid w:val="009B7A8D"/>
    <w:rsid w:val="009C0FCD"/>
    <w:rsid w:val="009E437A"/>
    <w:rsid w:val="009F14B9"/>
    <w:rsid w:val="00A1122F"/>
    <w:rsid w:val="00A13144"/>
    <w:rsid w:val="00A1626C"/>
    <w:rsid w:val="00A25E6D"/>
    <w:rsid w:val="00A43310"/>
    <w:rsid w:val="00A45D7F"/>
    <w:rsid w:val="00A507E5"/>
    <w:rsid w:val="00A64993"/>
    <w:rsid w:val="00A66B8D"/>
    <w:rsid w:val="00AA266E"/>
    <w:rsid w:val="00AA46F5"/>
    <w:rsid w:val="00AC2E78"/>
    <w:rsid w:val="00AC56E7"/>
    <w:rsid w:val="00AD5AE6"/>
    <w:rsid w:val="00AE0B81"/>
    <w:rsid w:val="00AF1728"/>
    <w:rsid w:val="00B417FC"/>
    <w:rsid w:val="00B5468C"/>
    <w:rsid w:val="00B84C8B"/>
    <w:rsid w:val="00BC0D04"/>
    <w:rsid w:val="00C00F8C"/>
    <w:rsid w:val="00C1198A"/>
    <w:rsid w:val="00C13A0E"/>
    <w:rsid w:val="00C166E0"/>
    <w:rsid w:val="00C441A4"/>
    <w:rsid w:val="00C63146"/>
    <w:rsid w:val="00C76B27"/>
    <w:rsid w:val="00C82FB6"/>
    <w:rsid w:val="00C9384C"/>
    <w:rsid w:val="00CE5C0A"/>
    <w:rsid w:val="00CF3C06"/>
    <w:rsid w:val="00CF6C62"/>
    <w:rsid w:val="00D01A1A"/>
    <w:rsid w:val="00D217D0"/>
    <w:rsid w:val="00D31244"/>
    <w:rsid w:val="00D7206E"/>
    <w:rsid w:val="00DA305D"/>
    <w:rsid w:val="00DB700F"/>
    <w:rsid w:val="00DE5005"/>
    <w:rsid w:val="00DF411A"/>
    <w:rsid w:val="00DF4166"/>
    <w:rsid w:val="00E14496"/>
    <w:rsid w:val="00E218F9"/>
    <w:rsid w:val="00E27410"/>
    <w:rsid w:val="00E900F5"/>
    <w:rsid w:val="00EB1267"/>
    <w:rsid w:val="00EC7EF0"/>
    <w:rsid w:val="00ED214C"/>
    <w:rsid w:val="00ED3DE1"/>
    <w:rsid w:val="00F340A9"/>
    <w:rsid w:val="00F37159"/>
    <w:rsid w:val="00F414F8"/>
    <w:rsid w:val="00F445CB"/>
    <w:rsid w:val="00F56EED"/>
    <w:rsid w:val="00FA00A8"/>
    <w:rsid w:val="00FB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8019AC"/>
  <w14:defaultImageDpi w14:val="300"/>
  <w15:docId w15:val="{52774367-B554-1C49-B9C7-A11FFFFF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DD"/>
    <w:pPr>
      <w:spacing w:after="12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B46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9DD"/>
    <w:pPr>
      <w:keepNext/>
      <w:keepLines/>
      <w:outlineLvl w:val="1"/>
    </w:pPr>
    <w:rPr>
      <w:rFonts w:ascii="Arial" w:eastAsiaTheme="majorEastAsia" w:hAnsi="Arial" w:cstheme="majorBidi"/>
      <w:bCs/>
      <w:i/>
      <w:sz w:val="22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1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619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0B9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D0B9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0B9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D0B9B"/>
    <w:rPr>
      <w:sz w:val="24"/>
      <w:szCs w:val="24"/>
    </w:rPr>
  </w:style>
  <w:style w:type="character" w:styleId="PageNumber">
    <w:name w:val="page number"/>
    <w:uiPriority w:val="99"/>
    <w:semiHidden/>
    <w:unhideWhenUsed/>
    <w:rsid w:val="00222B89"/>
  </w:style>
  <w:style w:type="character" w:styleId="CommentReference">
    <w:name w:val="annotation reference"/>
    <w:uiPriority w:val="99"/>
    <w:semiHidden/>
    <w:unhideWhenUsed/>
    <w:rsid w:val="00491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1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1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11E5"/>
    <w:rPr>
      <w:b/>
      <w:bCs/>
    </w:rPr>
  </w:style>
  <w:style w:type="character" w:styleId="Hyperlink">
    <w:name w:val="Hyperlink"/>
    <w:uiPriority w:val="99"/>
    <w:unhideWhenUsed/>
    <w:rsid w:val="0080428E"/>
    <w:rPr>
      <w:color w:val="0000FF"/>
      <w:u w:val="single"/>
    </w:rPr>
  </w:style>
  <w:style w:type="paragraph" w:customStyle="1" w:styleId="ColorfulShading-Accent11">
    <w:name w:val="Colorful Shading - Accent 11"/>
    <w:hidden/>
    <w:uiPriority w:val="71"/>
    <w:rsid w:val="00C441A4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945A5"/>
    <w:pPr>
      <w:pBdr>
        <w:bottom w:val="single" w:sz="8" w:space="1" w:color="7F7F7F" w:themeColor="text1" w:themeTint="80"/>
      </w:pBdr>
      <w:spacing w:after="60"/>
      <w:contextualSpacing/>
    </w:pPr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945A5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customStyle="1" w:styleId="Authortext">
    <w:name w:val="Author text"/>
    <w:basedOn w:val="Normal"/>
    <w:link w:val="AuthortextChar"/>
    <w:qFormat/>
    <w:rsid w:val="008945A5"/>
    <w:pPr>
      <w:spacing w:after="240"/>
    </w:pPr>
    <w:rPr>
      <w:rFonts w:ascii="Arial" w:hAnsi="Arial" w:cs="Arial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F6B46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AuthortextChar">
    <w:name w:val="Author text Char"/>
    <w:basedOn w:val="DefaultParagraphFont"/>
    <w:link w:val="Authortext"/>
    <w:rsid w:val="008945A5"/>
    <w:rPr>
      <w:rFonts w:ascii="Arial" w:hAnsi="Arial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049DD"/>
    <w:rPr>
      <w:rFonts w:ascii="Arial" w:eastAsiaTheme="majorEastAsia" w:hAnsi="Arial" w:cstheme="majorBidi"/>
      <w:bCs/>
      <w:i/>
      <w:sz w:val="22"/>
      <w:szCs w:val="26"/>
      <w:u w:val="single"/>
    </w:rPr>
  </w:style>
  <w:style w:type="paragraph" w:customStyle="1" w:styleId="Captiontext">
    <w:name w:val="Caption text"/>
    <w:basedOn w:val="Normal"/>
    <w:link w:val="CaptiontextChar"/>
    <w:qFormat/>
    <w:rsid w:val="00965F8C"/>
    <w:pPr>
      <w:spacing w:after="0"/>
    </w:pPr>
    <w:rPr>
      <w:rFonts w:ascii="Arial" w:hAnsi="Arial" w:cs="Arial"/>
      <w:sz w:val="20"/>
      <w:szCs w:val="20"/>
    </w:rPr>
  </w:style>
  <w:style w:type="paragraph" w:customStyle="1" w:styleId="footertext">
    <w:name w:val="footer text"/>
    <w:basedOn w:val="Footer"/>
    <w:link w:val="footertextChar"/>
    <w:qFormat/>
    <w:rsid w:val="00276BB4"/>
    <w:pPr>
      <w:pBdr>
        <w:top w:val="single" w:sz="4" w:space="1" w:color="auto"/>
      </w:pBdr>
      <w:tabs>
        <w:tab w:val="clear" w:pos="4320"/>
        <w:tab w:val="clear" w:pos="8640"/>
        <w:tab w:val="right" w:pos="9090"/>
      </w:tabs>
      <w:spacing w:after="0" w:line="360" w:lineRule="exact"/>
    </w:pPr>
    <w:rPr>
      <w:rFonts w:ascii="Arial" w:hAnsi="Arial"/>
      <w:i/>
      <w:sz w:val="18"/>
      <w:szCs w:val="20"/>
    </w:rPr>
  </w:style>
  <w:style w:type="character" w:customStyle="1" w:styleId="CaptiontextChar">
    <w:name w:val="Caption text Char"/>
    <w:basedOn w:val="DefaultParagraphFont"/>
    <w:link w:val="Captiontext"/>
    <w:rsid w:val="00965F8C"/>
    <w:rPr>
      <w:rFonts w:ascii="Arial" w:hAnsi="Arial" w:cs="Arial"/>
    </w:rPr>
  </w:style>
  <w:style w:type="character" w:customStyle="1" w:styleId="footertextChar">
    <w:name w:val="footer text Char"/>
    <w:basedOn w:val="FooterChar"/>
    <w:link w:val="footertext"/>
    <w:rsid w:val="00276BB4"/>
    <w:rPr>
      <w:rFonts w:ascii="Arial" w:hAnsi="Arial"/>
      <w:i/>
      <w:sz w:val="18"/>
      <w:szCs w:val="24"/>
    </w:rPr>
  </w:style>
  <w:style w:type="paragraph" w:styleId="ListParagraph">
    <w:name w:val="List Paragraph"/>
    <w:basedOn w:val="Normal"/>
    <w:uiPriority w:val="72"/>
    <w:qFormat/>
    <w:rsid w:val="00350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D15D5pNpWA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prattsitaula:Documents:BethFiles:GETSI:logos-branding:GETSI%20docx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FA071-B469-B542-AB14-6313899C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Macintosh%20HD:Users:prattsitaula:Documents:BethFiles:GETSI:logos-branding:GETSI%20docx%20template.dotx</Template>
  <TotalTime>4</TotalTime>
  <Pages>2</Pages>
  <Words>439</Words>
  <Characters>2447</Characters>
  <Application>Microsoft Office Word</Application>
  <DocSecurity>0</DocSecurity>
  <Lines>111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2829</CharactersWithSpaces>
  <SharedDoc>false</SharedDoc>
  <HLinks>
    <vt:vector size="108" baseType="variant">
      <vt:variant>
        <vt:i4>1245211</vt:i4>
      </vt:variant>
      <vt:variant>
        <vt:i4>57</vt:i4>
      </vt:variant>
      <vt:variant>
        <vt:i4>0</vt:i4>
      </vt:variant>
      <vt:variant>
        <vt:i4>5</vt:i4>
      </vt:variant>
      <vt:variant>
        <vt:lpwstr>http://facility.unavco.org/data/dai2/app/dai2.html%23</vt:lpwstr>
      </vt:variant>
      <vt:variant>
        <vt:lpwstr/>
      </vt:variant>
      <vt:variant>
        <vt:i4>3080239</vt:i4>
      </vt:variant>
      <vt:variant>
        <vt:i4>54</vt:i4>
      </vt:variant>
      <vt:variant>
        <vt:i4>0</vt:i4>
      </vt:variant>
      <vt:variant>
        <vt:i4>5</vt:i4>
      </vt:variant>
      <vt:variant>
        <vt:lpwstr>http://www.unavco.org/</vt:lpwstr>
      </vt:variant>
      <vt:variant>
        <vt:lpwstr/>
      </vt:variant>
      <vt:variant>
        <vt:i4>5046294</vt:i4>
      </vt:variant>
      <vt:variant>
        <vt:i4>51</vt:i4>
      </vt:variant>
      <vt:variant>
        <vt:i4>0</vt:i4>
      </vt:variant>
      <vt:variant>
        <vt:i4>5</vt:i4>
      </vt:variant>
      <vt:variant>
        <vt:lpwstr>http://www.uwgb.edu/dutchs/usefuldata/utmformulas.htm</vt:lpwstr>
      </vt:variant>
      <vt:variant>
        <vt:lpwstr/>
      </vt:variant>
      <vt:variant>
        <vt:i4>655437</vt:i4>
      </vt:variant>
      <vt:variant>
        <vt:i4>48</vt:i4>
      </vt:variant>
      <vt:variant>
        <vt:i4>0</vt:i4>
      </vt:variant>
      <vt:variant>
        <vt:i4>5</vt:i4>
      </vt:variant>
      <vt:variant>
        <vt:lpwstr>http://egsc.usgs.gov/isb/pubs/factsheets/fs07701.html</vt:lpwstr>
      </vt:variant>
      <vt:variant>
        <vt:lpwstr/>
      </vt:variant>
      <vt:variant>
        <vt:i4>1769543</vt:i4>
      </vt:variant>
      <vt:variant>
        <vt:i4>45</vt:i4>
      </vt:variant>
      <vt:variant>
        <vt:i4>0</vt:i4>
      </vt:variant>
      <vt:variant>
        <vt:i4>5</vt:i4>
      </vt:variant>
      <vt:variant>
        <vt:lpwstr>http://en.wikipedia.org/wiki/Universal_Transverse_Mercator_coordinate_system</vt:lpwstr>
      </vt:variant>
      <vt:variant>
        <vt:lpwstr/>
      </vt:variant>
      <vt:variant>
        <vt:i4>1966156</vt:i4>
      </vt:variant>
      <vt:variant>
        <vt:i4>42</vt:i4>
      </vt:variant>
      <vt:variant>
        <vt:i4>0</vt:i4>
      </vt:variant>
      <vt:variant>
        <vt:i4>5</vt:i4>
      </vt:variant>
      <vt:variant>
        <vt:lpwstr>http://facility.unavco.org/data/maps/GPSVelocityViewer/GPSVelocityViewer-frames.html</vt:lpwstr>
      </vt:variant>
      <vt:variant>
        <vt:lpwstr/>
      </vt:variant>
      <vt:variant>
        <vt:i4>6422654</vt:i4>
      </vt:variant>
      <vt:variant>
        <vt:i4>39</vt:i4>
      </vt:variant>
      <vt:variant>
        <vt:i4>0</vt:i4>
      </vt:variant>
      <vt:variant>
        <vt:i4>5</vt:i4>
      </vt:variant>
      <vt:variant>
        <vt:lpwstr>http://www.unavco.org/community_science/workinggroups_projects/snarf/snarf.html</vt:lpwstr>
      </vt:variant>
      <vt:variant>
        <vt:lpwstr/>
      </vt:variant>
      <vt:variant>
        <vt:i4>3145786</vt:i4>
      </vt:variant>
      <vt:variant>
        <vt:i4>36</vt:i4>
      </vt:variant>
      <vt:variant>
        <vt:i4>0</vt:i4>
      </vt:variant>
      <vt:variant>
        <vt:i4>5</vt:i4>
      </vt:variant>
      <vt:variant>
        <vt:lpwstr>http://pbo.unavco.org/</vt:lpwstr>
      </vt:variant>
      <vt:variant>
        <vt:lpwstr/>
      </vt:variant>
      <vt:variant>
        <vt:i4>5701716</vt:i4>
      </vt:variant>
      <vt:variant>
        <vt:i4>33</vt:i4>
      </vt:variant>
      <vt:variant>
        <vt:i4>0</vt:i4>
      </vt:variant>
      <vt:variant>
        <vt:i4>5</vt:i4>
      </vt:variant>
      <vt:variant>
        <vt:lpwstr>http://pbo.unavco.org/index.php/station/data/P150</vt:lpwstr>
      </vt:variant>
      <vt:variant>
        <vt:lpwstr/>
      </vt:variant>
      <vt:variant>
        <vt:i4>1966156</vt:i4>
      </vt:variant>
      <vt:variant>
        <vt:i4>24</vt:i4>
      </vt:variant>
      <vt:variant>
        <vt:i4>0</vt:i4>
      </vt:variant>
      <vt:variant>
        <vt:i4>5</vt:i4>
      </vt:variant>
      <vt:variant>
        <vt:lpwstr>http://facility.unavco.org/data/maps/GPSVelocityViewer/GPSVelocityViewer-frames.html</vt:lpwstr>
      </vt:variant>
      <vt:variant>
        <vt:lpwstr/>
      </vt:variant>
      <vt:variant>
        <vt:i4>7274604</vt:i4>
      </vt:variant>
      <vt:variant>
        <vt:i4>21</vt:i4>
      </vt:variant>
      <vt:variant>
        <vt:i4>0</vt:i4>
      </vt:variant>
      <vt:variant>
        <vt:i4>5</vt:i4>
      </vt:variant>
      <vt:variant>
        <vt:lpwstr>http://www.icsm.gov.au/mapping/datums1.html</vt:lpwstr>
      </vt:variant>
      <vt:variant>
        <vt:lpwstr>spheroid</vt:lpwstr>
      </vt:variant>
      <vt:variant>
        <vt:i4>7405676</vt:i4>
      </vt:variant>
      <vt:variant>
        <vt:i4>18</vt:i4>
      </vt:variant>
      <vt:variant>
        <vt:i4>0</vt:i4>
      </vt:variant>
      <vt:variant>
        <vt:i4>5</vt:i4>
      </vt:variant>
      <vt:variant>
        <vt:lpwstr>http://www.icsm.gov.au/mapping/datums1.html</vt:lpwstr>
      </vt:variant>
      <vt:variant>
        <vt:lpwstr/>
      </vt:variant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http://en.wikipedia.org/wiki/Geographic_coordinate_system</vt:lpwstr>
      </vt:variant>
      <vt:variant>
        <vt:lpwstr/>
      </vt:variant>
      <vt:variant>
        <vt:i4>7667825</vt:i4>
      </vt:variant>
      <vt:variant>
        <vt:i4>12</vt:i4>
      </vt:variant>
      <vt:variant>
        <vt:i4>0</vt:i4>
      </vt:variant>
      <vt:variant>
        <vt:i4>5</vt:i4>
      </vt:variant>
      <vt:variant>
        <vt:lpwstr>http://pbo.unavco.org/station/photos/P150/</vt:lpwstr>
      </vt:variant>
      <vt:variant>
        <vt:lpwstr/>
      </vt:variant>
      <vt:variant>
        <vt:i4>3080232</vt:i4>
      </vt:variant>
      <vt:variant>
        <vt:i4>9</vt:i4>
      </vt:variant>
      <vt:variant>
        <vt:i4>0</vt:i4>
      </vt:variant>
      <vt:variant>
        <vt:i4>5</vt:i4>
      </vt:variant>
      <vt:variant>
        <vt:lpwstr>http://pbo.unavco.org/station/overview/P150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http://pbo.unavco.org/network/gps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http://pbo.unavco.org/network/gps</vt:lpwstr>
      </vt:variant>
      <vt:variant>
        <vt:lpwstr/>
      </vt:variant>
      <vt:variant>
        <vt:i4>3145770</vt:i4>
      </vt:variant>
      <vt:variant>
        <vt:i4>0</vt:i4>
      </vt:variant>
      <vt:variant>
        <vt:i4>0</vt:i4>
      </vt:variant>
      <vt:variant>
        <vt:i4>5</vt:i4>
      </vt:variant>
      <vt:variant>
        <vt:lpwstr>http://pbo.unavco.org/data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Pratt-Sitaula</dc:creator>
  <cp:lastModifiedBy>Gabrielle Troia</cp:lastModifiedBy>
  <cp:revision>4</cp:revision>
  <cp:lastPrinted>2012-11-07T23:31:00Z</cp:lastPrinted>
  <dcterms:created xsi:type="dcterms:W3CDTF">2026-06-30T21:20:00Z</dcterms:created>
  <dcterms:modified xsi:type="dcterms:W3CDTF">2026-07-15T14:36:00Z</dcterms:modified>
</cp:coreProperties>
</file>