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77793" w14:textId="77777777" w:rsidR="004762C1" w:rsidRDefault="004762C1">
      <w:pPr>
        <w:pStyle w:val="BodyText"/>
        <w:spacing w:before="142"/>
        <w:rPr>
          <w:rFonts w:ascii="Times New Roman"/>
        </w:rPr>
      </w:pPr>
    </w:p>
    <w:p w14:paraId="207302EB" w14:textId="77777777" w:rsidR="004762C1" w:rsidRDefault="00000000">
      <w:pPr>
        <w:pStyle w:val="BodyText"/>
        <w:spacing w:line="276" w:lineRule="auto"/>
        <w:ind w:right="11"/>
      </w:pPr>
      <w:r>
        <w:t>PROGRESS (https://progress.colostate.edu/) is an evidence-based mentoring program that encourages undergraduate</w:t>
      </w:r>
      <w:r>
        <w:rPr>
          <w:spacing w:val="-4"/>
        </w:rPr>
        <w:t xml:space="preserve"> </w:t>
      </w:r>
      <w:r>
        <w:t>women</w:t>
      </w:r>
      <w:r>
        <w:rPr>
          <w:spacing w:val="-4"/>
        </w:rPr>
        <w:t xml:space="preserve"> </w:t>
      </w:r>
      <w:r>
        <w:t>interested</w:t>
      </w:r>
      <w:r>
        <w:rPr>
          <w:spacing w:val="-4"/>
        </w:rPr>
        <w:t xml:space="preserve"> </w:t>
      </w:r>
      <w:r>
        <w:t>in</w:t>
      </w:r>
      <w:r>
        <w:rPr>
          <w:spacing w:val="-4"/>
        </w:rPr>
        <w:t xml:space="preserve"> </w:t>
      </w:r>
      <w:r>
        <w:t>the</w:t>
      </w:r>
      <w:r>
        <w:rPr>
          <w:spacing w:val="-4"/>
        </w:rPr>
        <w:t xml:space="preserve"> </w:t>
      </w:r>
      <w:r>
        <w:t>earth</w:t>
      </w:r>
      <w:r>
        <w:rPr>
          <w:spacing w:val="-4"/>
        </w:rPr>
        <w:t xml:space="preserve"> </w:t>
      </w:r>
      <w:r>
        <w:t>and</w:t>
      </w:r>
      <w:r>
        <w:rPr>
          <w:spacing w:val="-4"/>
        </w:rPr>
        <w:t xml:space="preserve"> </w:t>
      </w:r>
      <w:r>
        <w:t>environmental</w:t>
      </w:r>
      <w:r>
        <w:rPr>
          <w:spacing w:val="-4"/>
        </w:rPr>
        <w:t xml:space="preserve"> </w:t>
      </w:r>
      <w:r>
        <w:t>sciences</w:t>
      </w:r>
      <w:r>
        <w:rPr>
          <w:spacing w:val="-4"/>
        </w:rPr>
        <w:t xml:space="preserve"> </w:t>
      </w:r>
      <w:r>
        <w:t>to</w:t>
      </w:r>
      <w:r>
        <w:rPr>
          <w:spacing w:val="-4"/>
        </w:rPr>
        <w:t xml:space="preserve"> </w:t>
      </w:r>
      <w:r>
        <w:t>pursue</w:t>
      </w:r>
      <w:r>
        <w:rPr>
          <w:spacing w:val="-4"/>
        </w:rPr>
        <w:t xml:space="preserve"> </w:t>
      </w:r>
      <w:r>
        <w:t>education</w:t>
      </w:r>
      <w:r>
        <w:rPr>
          <w:spacing w:val="-4"/>
        </w:rPr>
        <w:t xml:space="preserve"> </w:t>
      </w:r>
      <w:r>
        <w:t>and</w:t>
      </w:r>
      <w:r>
        <w:rPr>
          <w:spacing w:val="-4"/>
        </w:rPr>
        <w:t xml:space="preserve"> </w:t>
      </w:r>
      <w:r>
        <w:t>career opportunities. The program was co-developed by earth scientists and educational psychologists with support from the National Science Foundation (NSF). Since its initial development in 2015, the program has served undergraduate women attending more than 20 different universities across 5 different geographic regions. The essential PROGRESS program components include: 1) a women-only regional kick-off workshop that includes structured activities designed to introduce students to the earth and environmental sciences, expand their professional networks, and increase their sense of belonging, 2) introduction to a local mentor (of any gender identity), 3) invitation to relevant on-campus events, 4) continued access to other PROGRESS mentees and opportunities via GroupMe, and 5) periodic professional development webinars. PROGRESS was developed specifically for the earth and environmental sciences, but it can readily be adapted to support retention and inclusion goals in other STEM disciplines. This program made the 2020 shortlist for the Nature Research Inspiring &amp; Innovating Science Awards.</w:t>
      </w:r>
    </w:p>
    <w:p w14:paraId="7743B3E8" w14:textId="77777777" w:rsidR="004762C1" w:rsidRDefault="004762C1">
      <w:pPr>
        <w:pStyle w:val="BodyText"/>
        <w:spacing w:before="35"/>
      </w:pPr>
    </w:p>
    <w:p w14:paraId="7B59B082" w14:textId="77777777" w:rsidR="004762C1" w:rsidRDefault="00000000">
      <w:pPr>
        <w:pStyle w:val="BodyText"/>
        <w:spacing w:line="276" w:lineRule="auto"/>
        <w:ind w:right="11"/>
      </w:pPr>
      <w:r>
        <w:t>PROGRESS</w:t>
      </w:r>
      <w:r>
        <w:rPr>
          <w:spacing w:val="-4"/>
        </w:rPr>
        <w:t xml:space="preserve"> </w:t>
      </w:r>
      <w:r>
        <w:t>has</w:t>
      </w:r>
      <w:r>
        <w:rPr>
          <w:spacing w:val="-4"/>
        </w:rPr>
        <w:t xml:space="preserve"> </w:t>
      </w:r>
      <w:r>
        <w:t>been</w:t>
      </w:r>
      <w:r>
        <w:rPr>
          <w:spacing w:val="-4"/>
        </w:rPr>
        <w:t xml:space="preserve"> </w:t>
      </w:r>
      <w:r>
        <w:t>extensively</w:t>
      </w:r>
      <w:r>
        <w:rPr>
          <w:spacing w:val="-4"/>
        </w:rPr>
        <w:t xml:space="preserve"> </w:t>
      </w:r>
      <w:r>
        <w:t>evaluated</w:t>
      </w:r>
      <w:r>
        <w:rPr>
          <w:spacing w:val="-4"/>
        </w:rPr>
        <w:t xml:space="preserve"> </w:t>
      </w:r>
      <w:r>
        <w:t>through</w:t>
      </w:r>
      <w:r>
        <w:rPr>
          <w:spacing w:val="-4"/>
        </w:rPr>
        <w:t xml:space="preserve"> </w:t>
      </w:r>
      <w:r>
        <w:t>longitudinal</w:t>
      </w:r>
      <w:r>
        <w:rPr>
          <w:spacing w:val="-4"/>
        </w:rPr>
        <w:t xml:space="preserve"> </w:t>
      </w:r>
      <w:r>
        <w:t>research</w:t>
      </w:r>
      <w:r>
        <w:rPr>
          <w:spacing w:val="-4"/>
        </w:rPr>
        <w:t xml:space="preserve"> </w:t>
      </w:r>
      <w:r>
        <w:t>focused</w:t>
      </w:r>
      <w:r>
        <w:rPr>
          <w:spacing w:val="-4"/>
        </w:rPr>
        <w:t xml:space="preserve"> </w:t>
      </w:r>
      <w:r>
        <w:t>on</w:t>
      </w:r>
      <w:r>
        <w:rPr>
          <w:spacing w:val="-4"/>
        </w:rPr>
        <w:t xml:space="preserve"> </w:t>
      </w:r>
      <w:r>
        <w:t>participants</w:t>
      </w:r>
      <w:r>
        <w:rPr>
          <w:spacing w:val="-4"/>
        </w:rPr>
        <w:t xml:space="preserve"> </w:t>
      </w:r>
      <w:r>
        <w:t>and</w:t>
      </w:r>
      <w:r>
        <w:rPr>
          <w:spacing w:val="-4"/>
        </w:rPr>
        <w:t xml:space="preserve"> </w:t>
      </w:r>
      <w:r>
        <w:t>a matched control group. From our research, we have found clear and significant benefits for women who participate in PROGRESS:</w:t>
      </w:r>
    </w:p>
    <w:p w14:paraId="3AD5545A" w14:textId="77777777" w:rsidR="004762C1" w:rsidRDefault="004762C1">
      <w:pPr>
        <w:pStyle w:val="BodyText"/>
        <w:spacing w:before="10"/>
      </w:pPr>
    </w:p>
    <w:p w14:paraId="2511D48B" w14:textId="77777777" w:rsidR="004762C1" w:rsidRDefault="00000000">
      <w:pPr>
        <w:pStyle w:val="ListParagraph"/>
        <w:numPr>
          <w:ilvl w:val="0"/>
          <w:numId w:val="1"/>
        </w:numPr>
        <w:tabs>
          <w:tab w:val="left" w:pos="950"/>
        </w:tabs>
        <w:spacing w:line="276" w:lineRule="auto"/>
        <w:ind w:right="36" w:firstLine="0"/>
        <w:rPr>
          <w:sz w:val="20"/>
        </w:rPr>
      </w:pPr>
      <w:r>
        <w:rPr>
          <w:sz w:val="20"/>
        </w:rPr>
        <w:t>Undergraduate women in earth and environmental science related majors that participate in PROGRESS</w:t>
      </w:r>
      <w:r>
        <w:rPr>
          <w:spacing w:val="-4"/>
          <w:sz w:val="20"/>
        </w:rPr>
        <w:t xml:space="preserve"> </w:t>
      </w:r>
      <w:r>
        <w:rPr>
          <w:sz w:val="20"/>
        </w:rPr>
        <w:t>have</w:t>
      </w:r>
      <w:r>
        <w:rPr>
          <w:spacing w:val="-4"/>
          <w:sz w:val="20"/>
        </w:rPr>
        <w:t xml:space="preserve"> </w:t>
      </w:r>
      <w:r>
        <w:rPr>
          <w:sz w:val="20"/>
        </w:rPr>
        <w:t>higher</w:t>
      </w:r>
      <w:r>
        <w:rPr>
          <w:spacing w:val="-4"/>
          <w:sz w:val="20"/>
        </w:rPr>
        <w:t xml:space="preserve"> </w:t>
      </w:r>
      <w:r>
        <w:rPr>
          <w:sz w:val="20"/>
        </w:rPr>
        <w:t>rates</w:t>
      </w:r>
      <w:r>
        <w:rPr>
          <w:spacing w:val="-4"/>
          <w:sz w:val="20"/>
        </w:rPr>
        <w:t xml:space="preserve"> </w:t>
      </w:r>
      <w:r>
        <w:rPr>
          <w:sz w:val="20"/>
        </w:rPr>
        <w:t>of</w:t>
      </w:r>
      <w:r>
        <w:rPr>
          <w:spacing w:val="-4"/>
          <w:sz w:val="20"/>
        </w:rPr>
        <w:t xml:space="preserve"> </w:t>
      </w:r>
      <w:r>
        <w:rPr>
          <w:sz w:val="20"/>
        </w:rPr>
        <w:t>persistence.</w:t>
      </w:r>
      <w:r>
        <w:rPr>
          <w:spacing w:val="-4"/>
          <w:sz w:val="20"/>
        </w:rPr>
        <w:t xml:space="preserve"> </w:t>
      </w:r>
      <w:r>
        <w:rPr>
          <w:sz w:val="20"/>
        </w:rPr>
        <w:t>The</w:t>
      </w:r>
      <w:r>
        <w:rPr>
          <w:spacing w:val="-4"/>
          <w:sz w:val="20"/>
        </w:rPr>
        <w:t xml:space="preserve"> </w:t>
      </w:r>
      <w:r>
        <w:rPr>
          <w:sz w:val="20"/>
        </w:rPr>
        <w:t>persistence</w:t>
      </w:r>
      <w:r>
        <w:rPr>
          <w:spacing w:val="-4"/>
          <w:sz w:val="20"/>
        </w:rPr>
        <w:t xml:space="preserve"> </w:t>
      </w:r>
      <w:r>
        <w:rPr>
          <w:sz w:val="20"/>
        </w:rPr>
        <w:t>of</w:t>
      </w:r>
      <w:r>
        <w:rPr>
          <w:spacing w:val="-4"/>
          <w:sz w:val="20"/>
        </w:rPr>
        <w:t xml:space="preserve"> </w:t>
      </w:r>
      <w:r>
        <w:rPr>
          <w:sz w:val="20"/>
        </w:rPr>
        <w:t>undergraduate</w:t>
      </w:r>
      <w:r>
        <w:rPr>
          <w:spacing w:val="-4"/>
          <w:sz w:val="20"/>
        </w:rPr>
        <w:t xml:space="preserve"> </w:t>
      </w:r>
      <w:r>
        <w:rPr>
          <w:sz w:val="20"/>
        </w:rPr>
        <w:t>women</w:t>
      </w:r>
      <w:r>
        <w:rPr>
          <w:spacing w:val="-4"/>
          <w:sz w:val="20"/>
        </w:rPr>
        <w:t xml:space="preserve"> </w:t>
      </w:r>
      <w:r>
        <w:rPr>
          <w:sz w:val="20"/>
        </w:rPr>
        <w:t>in</w:t>
      </w:r>
      <w:r>
        <w:rPr>
          <w:spacing w:val="-4"/>
          <w:sz w:val="20"/>
        </w:rPr>
        <w:t xml:space="preserve"> </w:t>
      </w:r>
      <w:r>
        <w:rPr>
          <w:sz w:val="20"/>
        </w:rPr>
        <w:t>these geoscience-related</w:t>
      </w:r>
      <w:r>
        <w:rPr>
          <w:spacing w:val="-2"/>
          <w:sz w:val="20"/>
        </w:rPr>
        <w:t xml:space="preserve"> </w:t>
      </w:r>
      <w:r>
        <w:rPr>
          <w:sz w:val="20"/>
        </w:rPr>
        <w:t>majors</w:t>
      </w:r>
      <w:r>
        <w:rPr>
          <w:spacing w:val="-2"/>
          <w:sz w:val="20"/>
        </w:rPr>
        <w:t xml:space="preserve"> </w:t>
      </w:r>
      <w:r>
        <w:rPr>
          <w:sz w:val="20"/>
        </w:rPr>
        <w:t>approximately</w:t>
      </w:r>
      <w:r>
        <w:rPr>
          <w:spacing w:val="-2"/>
          <w:sz w:val="20"/>
        </w:rPr>
        <w:t xml:space="preserve"> </w:t>
      </w:r>
      <w:r>
        <w:rPr>
          <w:sz w:val="20"/>
        </w:rPr>
        <w:t>doubles</w:t>
      </w:r>
      <w:r>
        <w:rPr>
          <w:spacing w:val="-2"/>
          <w:sz w:val="20"/>
        </w:rPr>
        <w:t xml:space="preserve"> </w:t>
      </w:r>
      <w:r>
        <w:rPr>
          <w:sz w:val="20"/>
        </w:rPr>
        <w:t>for</w:t>
      </w:r>
      <w:r>
        <w:rPr>
          <w:spacing w:val="-2"/>
          <w:sz w:val="20"/>
        </w:rPr>
        <w:t xml:space="preserve"> </w:t>
      </w:r>
      <w:r>
        <w:rPr>
          <w:sz w:val="20"/>
        </w:rPr>
        <w:t>every</w:t>
      </w:r>
      <w:r>
        <w:rPr>
          <w:spacing w:val="-2"/>
          <w:sz w:val="20"/>
        </w:rPr>
        <w:t xml:space="preserve"> </w:t>
      </w:r>
      <w:r>
        <w:rPr>
          <w:sz w:val="20"/>
        </w:rPr>
        <w:t>same-gender</w:t>
      </w:r>
      <w:r>
        <w:rPr>
          <w:spacing w:val="-2"/>
          <w:sz w:val="20"/>
        </w:rPr>
        <w:t xml:space="preserve"> </w:t>
      </w:r>
      <w:r>
        <w:rPr>
          <w:sz w:val="20"/>
        </w:rPr>
        <w:t>role</w:t>
      </w:r>
      <w:r>
        <w:rPr>
          <w:spacing w:val="-2"/>
          <w:sz w:val="20"/>
        </w:rPr>
        <w:t xml:space="preserve"> </w:t>
      </w:r>
      <w:r>
        <w:rPr>
          <w:sz w:val="20"/>
        </w:rPr>
        <w:t>model</w:t>
      </w:r>
      <w:r>
        <w:rPr>
          <w:spacing w:val="-2"/>
          <w:sz w:val="20"/>
        </w:rPr>
        <w:t xml:space="preserve"> </w:t>
      </w:r>
      <w:r>
        <w:rPr>
          <w:sz w:val="20"/>
        </w:rPr>
        <w:t>they</w:t>
      </w:r>
      <w:r>
        <w:rPr>
          <w:spacing w:val="-2"/>
          <w:sz w:val="20"/>
        </w:rPr>
        <w:t xml:space="preserve"> </w:t>
      </w:r>
      <w:r>
        <w:rPr>
          <w:sz w:val="20"/>
        </w:rPr>
        <w:t>identify (Hernandez et al., 2018).</w:t>
      </w:r>
    </w:p>
    <w:p w14:paraId="381395CA" w14:textId="77777777" w:rsidR="004762C1" w:rsidRDefault="00000000">
      <w:pPr>
        <w:pStyle w:val="ListParagraph"/>
        <w:numPr>
          <w:ilvl w:val="0"/>
          <w:numId w:val="1"/>
        </w:numPr>
        <w:tabs>
          <w:tab w:val="left" w:pos="950"/>
        </w:tabs>
        <w:spacing w:line="276" w:lineRule="auto"/>
        <w:ind w:right="59" w:firstLine="0"/>
        <w:rPr>
          <w:sz w:val="20"/>
        </w:rPr>
      </w:pPr>
      <w:r>
        <w:rPr>
          <w:sz w:val="20"/>
        </w:rPr>
        <w:t>PROGRESS helps undergraduate women grow their developmental mentoring support and inspirational role modeling networks. Compared to undergraduate women in a matched control group,</w:t>
      </w:r>
      <w:r>
        <w:rPr>
          <w:spacing w:val="-3"/>
          <w:sz w:val="20"/>
        </w:rPr>
        <w:t xml:space="preserve"> </w:t>
      </w:r>
      <w:r>
        <w:rPr>
          <w:sz w:val="20"/>
        </w:rPr>
        <w:t>women</w:t>
      </w:r>
      <w:r>
        <w:rPr>
          <w:spacing w:val="-3"/>
          <w:sz w:val="20"/>
        </w:rPr>
        <w:t xml:space="preserve"> </w:t>
      </w:r>
      <w:r>
        <w:rPr>
          <w:sz w:val="20"/>
        </w:rPr>
        <w:t>in</w:t>
      </w:r>
      <w:r>
        <w:rPr>
          <w:spacing w:val="-3"/>
          <w:sz w:val="20"/>
        </w:rPr>
        <w:t xml:space="preserve"> </w:t>
      </w:r>
      <w:r>
        <w:rPr>
          <w:sz w:val="20"/>
        </w:rPr>
        <w:t>PROGRESS</w:t>
      </w:r>
      <w:r>
        <w:rPr>
          <w:spacing w:val="-3"/>
          <w:sz w:val="20"/>
        </w:rPr>
        <w:t xml:space="preserve"> </w:t>
      </w:r>
      <w:r>
        <w:rPr>
          <w:sz w:val="20"/>
        </w:rPr>
        <w:t>develop</w:t>
      </w:r>
      <w:r>
        <w:rPr>
          <w:spacing w:val="-3"/>
          <w:sz w:val="20"/>
        </w:rPr>
        <w:t xml:space="preserve"> </w:t>
      </w:r>
      <w:r>
        <w:rPr>
          <w:sz w:val="20"/>
        </w:rPr>
        <w:t>larger</w:t>
      </w:r>
      <w:r>
        <w:rPr>
          <w:spacing w:val="-3"/>
          <w:sz w:val="20"/>
        </w:rPr>
        <w:t xml:space="preserve"> </w:t>
      </w:r>
      <w:r>
        <w:rPr>
          <w:sz w:val="20"/>
        </w:rPr>
        <w:t>networks</w:t>
      </w:r>
      <w:r>
        <w:rPr>
          <w:spacing w:val="-3"/>
          <w:sz w:val="20"/>
        </w:rPr>
        <w:t xml:space="preserve"> </w:t>
      </w:r>
      <w:r>
        <w:rPr>
          <w:sz w:val="20"/>
        </w:rPr>
        <w:t>of</w:t>
      </w:r>
      <w:r>
        <w:rPr>
          <w:spacing w:val="-3"/>
          <w:sz w:val="20"/>
        </w:rPr>
        <w:t xml:space="preserve"> </w:t>
      </w:r>
      <w:r>
        <w:rPr>
          <w:sz w:val="20"/>
        </w:rPr>
        <w:t>STEM</w:t>
      </w:r>
      <w:r>
        <w:rPr>
          <w:spacing w:val="-3"/>
          <w:sz w:val="20"/>
        </w:rPr>
        <w:t xml:space="preserve"> </w:t>
      </w:r>
      <w:r>
        <w:rPr>
          <w:sz w:val="20"/>
        </w:rPr>
        <w:t>mentors,</w:t>
      </w:r>
      <w:r>
        <w:rPr>
          <w:spacing w:val="-3"/>
          <w:sz w:val="20"/>
        </w:rPr>
        <w:t xml:space="preserve"> </w:t>
      </w:r>
      <w:r>
        <w:rPr>
          <w:sz w:val="20"/>
        </w:rPr>
        <w:t>are</w:t>
      </w:r>
      <w:r>
        <w:rPr>
          <w:spacing w:val="-3"/>
          <w:sz w:val="20"/>
        </w:rPr>
        <w:t xml:space="preserve"> </w:t>
      </w:r>
      <w:r>
        <w:rPr>
          <w:sz w:val="20"/>
        </w:rPr>
        <w:t>more</w:t>
      </w:r>
      <w:r>
        <w:rPr>
          <w:spacing w:val="-3"/>
          <w:sz w:val="20"/>
        </w:rPr>
        <w:t xml:space="preserve"> </w:t>
      </w:r>
      <w:r>
        <w:rPr>
          <w:sz w:val="20"/>
        </w:rPr>
        <w:t>likely</w:t>
      </w:r>
      <w:r>
        <w:rPr>
          <w:spacing w:val="-3"/>
          <w:sz w:val="20"/>
        </w:rPr>
        <w:t xml:space="preserve"> </w:t>
      </w:r>
      <w:r>
        <w:rPr>
          <w:sz w:val="20"/>
        </w:rPr>
        <w:t>to</w:t>
      </w:r>
      <w:r>
        <w:rPr>
          <w:spacing w:val="-3"/>
          <w:sz w:val="20"/>
        </w:rPr>
        <w:t xml:space="preserve"> </w:t>
      </w:r>
      <w:r>
        <w:rPr>
          <w:sz w:val="20"/>
        </w:rPr>
        <w:t>have a</w:t>
      </w:r>
      <w:r>
        <w:rPr>
          <w:spacing w:val="-4"/>
          <w:sz w:val="20"/>
        </w:rPr>
        <w:t xml:space="preserve"> </w:t>
      </w:r>
      <w:r>
        <w:rPr>
          <w:sz w:val="20"/>
        </w:rPr>
        <w:t>faculty</w:t>
      </w:r>
      <w:r>
        <w:rPr>
          <w:spacing w:val="-4"/>
          <w:sz w:val="20"/>
        </w:rPr>
        <w:t xml:space="preserve"> </w:t>
      </w:r>
      <w:r>
        <w:rPr>
          <w:sz w:val="20"/>
        </w:rPr>
        <w:t>mentor,</w:t>
      </w:r>
      <w:r>
        <w:rPr>
          <w:spacing w:val="-4"/>
          <w:sz w:val="20"/>
        </w:rPr>
        <w:t xml:space="preserve"> </w:t>
      </w:r>
      <w:r>
        <w:rPr>
          <w:sz w:val="20"/>
        </w:rPr>
        <w:t>and</w:t>
      </w:r>
      <w:r>
        <w:rPr>
          <w:spacing w:val="-4"/>
          <w:sz w:val="20"/>
        </w:rPr>
        <w:t xml:space="preserve"> </w:t>
      </w:r>
      <w:r>
        <w:rPr>
          <w:sz w:val="20"/>
        </w:rPr>
        <w:t>report</w:t>
      </w:r>
      <w:r>
        <w:rPr>
          <w:spacing w:val="-4"/>
          <w:sz w:val="20"/>
        </w:rPr>
        <w:t xml:space="preserve"> </w:t>
      </w:r>
      <w:r>
        <w:rPr>
          <w:sz w:val="20"/>
        </w:rPr>
        <w:t>more</w:t>
      </w:r>
      <w:r>
        <w:rPr>
          <w:spacing w:val="-4"/>
          <w:sz w:val="20"/>
        </w:rPr>
        <w:t xml:space="preserve"> </w:t>
      </w:r>
      <w:r>
        <w:rPr>
          <w:sz w:val="20"/>
        </w:rPr>
        <w:t>STEM</w:t>
      </w:r>
      <w:r>
        <w:rPr>
          <w:spacing w:val="-4"/>
          <w:sz w:val="20"/>
        </w:rPr>
        <w:t xml:space="preserve"> </w:t>
      </w:r>
      <w:r>
        <w:rPr>
          <w:sz w:val="20"/>
        </w:rPr>
        <w:t>women</w:t>
      </w:r>
      <w:r>
        <w:rPr>
          <w:spacing w:val="-4"/>
          <w:sz w:val="20"/>
        </w:rPr>
        <w:t xml:space="preserve"> </w:t>
      </w:r>
      <w:r>
        <w:rPr>
          <w:sz w:val="20"/>
        </w:rPr>
        <w:t>role</w:t>
      </w:r>
      <w:r>
        <w:rPr>
          <w:spacing w:val="-4"/>
          <w:sz w:val="20"/>
        </w:rPr>
        <w:t xml:space="preserve"> </w:t>
      </w:r>
      <w:r>
        <w:rPr>
          <w:sz w:val="20"/>
        </w:rPr>
        <w:t>models</w:t>
      </w:r>
      <w:r>
        <w:rPr>
          <w:spacing w:val="-4"/>
          <w:sz w:val="20"/>
        </w:rPr>
        <w:t xml:space="preserve"> </w:t>
      </w:r>
      <w:r>
        <w:rPr>
          <w:sz w:val="20"/>
        </w:rPr>
        <w:t>(Hernandez</w:t>
      </w:r>
      <w:r>
        <w:rPr>
          <w:spacing w:val="-4"/>
          <w:sz w:val="20"/>
        </w:rPr>
        <w:t xml:space="preserve"> </w:t>
      </w:r>
      <w:r>
        <w:rPr>
          <w:sz w:val="20"/>
        </w:rPr>
        <w:t>et</w:t>
      </w:r>
      <w:r>
        <w:rPr>
          <w:spacing w:val="-4"/>
          <w:sz w:val="20"/>
        </w:rPr>
        <w:t xml:space="preserve"> </w:t>
      </w:r>
      <w:r>
        <w:rPr>
          <w:sz w:val="20"/>
        </w:rPr>
        <w:t>al.,</w:t>
      </w:r>
      <w:r>
        <w:rPr>
          <w:spacing w:val="-4"/>
          <w:sz w:val="20"/>
        </w:rPr>
        <w:t xml:space="preserve"> </w:t>
      </w:r>
      <w:r>
        <w:rPr>
          <w:sz w:val="20"/>
        </w:rPr>
        <w:t>2017;</w:t>
      </w:r>
      <w:r>
        <w:rPr>
          <w:spacing w:val="-4"/>
          <w:sz w:val="20"/>
        </w:rPr>
        <w:t xml:space="preserve"> </w:t>
      </w:r>
      <w:r>
        <w:rPr>
          <w:sz w:val="20"/>
        </w:rPr>
        <w:t>Hernandez et al., 2018).</w:t>
      </w:r>
    </w:p>
    <w:p w14:paraId="6266302F" w14:textId="77777777" w:rsidR="004762C1" w:rsidRDefault="00000000">
      <w:pPr>
        <w:pStyle w:val="ListParagraph"/>
        <w:numPr>
          <w:ilvl w:val="0"/>
          <w:numId w:val="1"/>
        </w:numPr>
        <w:tabs>
          <w:tab w:val="left" w:pos="950"/>
        </w:tabs>
        <w:spacing w:line="276" w:lineRule="auto"/>
        <w:ind w:firstLine="0"/>
        <w:rPr>
          <w:sz w:val="20"/>
        </w:rPr>
      </w:pPr>
      <w:r>
        <w:rPr>
          <w:sz w:val="20"/>
        </w:rPr>
        <w:t>The mentoring support that students develop through PROGRESS strengthens their science identity</w:t>
      </w:r>
      <w:r>
        <w:rPr>
          <w:spacing w:val="-4"/>
          <w:sz w:val="20"/>
        </w:rPr>
        <w:t xml:space="preserve"> </w:t>
      </w:r>
      <w:r>
        <w:rPr>
          <w:sz w:val="20"/>
        </w:rPr>
        <w:t>and</w:t>
      </w:r>
      <w:r>
        <w:rPr>
          <w:spacing w:val="-4"/>
          <w:sz w:val="20"/>
        </w:rPr>
        <w:t xml:space="preserve"> </w:t>
      </w:r>
      <w:r>
        <w:rPr>
          <w:sz w:val="20"/>
        </w:rPr>
        <w:t>intention</w:t>
      </w:r>
      <w:r>
        <w:rPr>
          <w:spacing w:val="-4"/>
          <w:sz w:val="20"/>
        </w:rPr>
        <w:t xml:space="preserve"> </w:t>
      </w:r>
      <w:r>
        <w:rPr>
          <w:sz w:val="20"/>
        </w:rPr>
        <w:t>to</w:t>
      </w:r>
      <w:r>
        <w:rPr>
          <w:spacing w:val="-4"/>
          <w:sz w:val="20"/>
        </w:rPr>
        <w:t xml:space="preserve"> </w:t>
      </w:r>
      <w:r>
        <w:rPr>
          <w:sz w:val="20"/>
        </w:rPr>
        <w:t>pursue</w:t>
      </w:r>
      <w:r>
        <w:rPr>
          <w:spacing w:val="-4"/>
          <w:sz w:val="20"/>
        </w:rPr>
        <w:t xml:space="preserve"> </w:t>
      </w:r>
      <w:r>
        <w:rPr>
          <w:sz w:val="20"/>
        </w:rPr>
        <w:t>STEM</w:t>
      </w:r>
      <w:r>
        <w:rPr>
          <w:spacing w:val="-4"/>
          <w:sz w:val="20"/>
        </w:rPr>
        <w:t xml:space="preserve"> </w:t>
      </w:r>
      <w:r>
        <w:rPr>
          <w:sz w:val="20"/>
        </w:rPr>
        <w:t>educational</w:t>
      </w:r>
      <w:r>
        <w:rPr>
          <w:spacing w:val="-4"/>
          <w:sz w:val="20"/>
        </w:rPr>
        <w:t xml:space="preserve"> </w:t>
      </w:r>
      <w:r>
        <w:rPr>
          <w:sz w:val="20"/>
        </w:rPr>
        <w:t>pathways</w:t>
      </w:r>
      <w:r>
        <w:rPr>
          <w:spacing w:val="-4"/>
          <w:sz w:val="20"/>
        </w:rPr>
        <w:t xml:space="preserve"> </w:t>
      </w:r>
      <w:r>
        <w:rPr>
          <w:sz w:val="20"/>
        </w:rPr>
        <w:t>and</w:t>
      </w:r>
      <w:r>
        <w:rPr>
          <w:spacing w:val="-4"/>
          <w:sz w:val="20"/>
        </w:rPr>
        <w:t xml:space="preserve"> </w:t>
      </w:r>
      <w:r>
        <w:rPr>
          <w:sz w:val="20"/>
        </w:rPr>
        <w:t>careers</w:t>
      </w:r>
      <w:r>
        <w:rPr>
          <w:spacing w:val="-4"/>
          <w:sz w:val="20"/>
        </w:rPr>
        <w:t xml:space="preserve"> </w:t>
      </w:r>
      <w:r>
        <w:rPr>
          <w:sz w:val="20"/>
        </w:rPr>
        <w:t>(Hernandez</w:t>
      </w:r>
      <w:r>
        <w:rPr>
          <w:spacing w:val="-4"/>
          <w:sz w:val="20"/>
        </w:rPr>
        <w:t xml:space="preserve"> </w:t>
      </w:r>
      <w:r>
        <w:rPr>
          <w:sz w:val="20"/>
        </w:rPr>
        <w:t>et</w:t>
      </w:r>
      <w:r>
        <w:rPr>
          <w:spacing w:val="-4"/>
          <w:sz w:val="20"/>
        </w:rPr>
        <w:t xml:space="preserve"> </w:t>
      </w:r>
      <w:r>
        <w:rPr>
          <w:sz w:val="20"/>
        </w:rPr>
        <w:t>al.,</w:t>
      </w:r>
      <w:r>
        <w:rPr>
          <w:spacing w:val="-4"/>
          <w:sz w:val="20"/>
        </w:rPr>
        <w:t xml:space="preserve"> </w:t>
      </w:r>
      <w:r>
        <w:rPr>
          <w:sz w:val="20"/>
        </w:rPr>
        <w:t>2017; Hernandez et al., 2023).</w:t>
      </w:r>
    </w:p>
    <w:p w14:paraId="0553780F" w14:textId="77777777" w:rsidR="004762C1" w:rsidRDefault="00000000">
      <w:pPr>
        <w:pStyle w:val="ListParagraph"/>
        <w:numPr>
          <w:ilvl w:val="0"/>
          <w:numId w:val="1"/>
        </w:numPr>
        <w:tabs>
          <w:tab w:val="left" w:pos="950"/>
        </w:tabs>
        <w:spacing w:line="276" w:lineRule="auto"/>
        <w:ind w:right="626" w:firstLine="0"/>
        <w:rPr>
          <w:sz w:val="20"/>
        </w:rPr>
      </w:pPr>
      <w:r>
        <w:rPr>
          <w:sz w:val="20"/>
        </w:rPr>
        <w:t>To increase science identity, resilience, and intention to persist in scientific careers, PROGRESS</w:t>
      </w:r>
      <w:r>
        <w:rPr>
          <w:spacing w:val="-5"/>
          <w:sz w:val="20"/>
        </w:rPr>
        <w:t xml:space="preserve"> </w:t>
      </w:r>
      <w:r>
        <w:rPr>
          <w:sz w:val="20"/>
        </w:rPr>
        <w:t>must</w:t>
      </w:r>
      <w:r>
        <w:rPr>
          <w:spacing w:val="-5"/>
          <w:sz w:val="20"/>
        </w:rPr>
        <w:t xml:space="preserve"> </w:t>
      </w:r>
      <w:r>
        <w:rPr>
          <w:sz w:val="20"/>
        </w:rPr>
        <w:t>consistently</w:t>
      </w:r>
      <w:r>
        <w:rPr>
          <w:spacing w:val="-5"/>
          <w:sz w:val="20"/>
        </w:rPr>
        <w:t xml:space="preserve"> </w:t>
      </w:r>
      <w:r>
        <w:rPr>
          <w:sz w:val="20"/>
        </w:rPr>
        <w:t>include</w:t>
      </w:r>
      <w:r>
        <w:rPr>
          <w:spacing w:val="-5"/>
          <w:sz w:val="20"/>
        </w:rPr>
        <w:t xml:space="preserve"> </w:t>
      </w:r>
      <w:r>
        <w:rPr>
          <w:sz w:val="20"/>
        </w:rPr>
        <w:t>programming</w:t>
      </w:r>
      <w:r>
        <w:rPr>
          <w:spacing w:val="-5"/>
          <w:sz w:val="20"/>
        </w:rPr>
        <w:t xml:space="preserve"> </w:t>
      </w:r>
      <w:r>
        <w:rPr>
          <w:sz w:val="20"/>
        </w:rPr>
        <w:t>to</w:t>
      </w:r>
      <w:r>
        <w:rPr>
          <w:spacing w:val="-5"/>
          <w:sz w:val="20"/>
        </w:rPr>
        <w:t xml:space="preserve"> </w:t>
      </w:r>
      <w:r>
        <w:rPr>
          <w:sz w:val="20"/>
        </w:rPr>
        <w:t>inspire</w:t>
      </w:r>
      <w:r>
        <w:rPr>
          <w:spacing w:val="-5"/>
          <w:sz w:val="20"/>
        </w:rPr>
        <w:t xml:space="preserve"> </w:t>
      </w:r>
      <w:r>
        <w:rPr>
          <w:sz w:val="20"/>
        </w:rPr>
        <w:t>students,</w:t>
      </w:r>
      <w:r>
        <w:rPr>
          <w:spacing w:val="-5"/>
          <w:sz w:val="20"/>
        </w:rPr>
        <w:t xml:space="preserve"> </w:t>
      </w:r>
      <w:r>
        <w:rPr>
          <w:sz w:val="20"/>
        </w:rPr>
        <w:t>tools</w:t>
      </w:r>
      <w:r>
        <w:rPr>
          <w:spacing w:val="-5"/>
          <w:sz w:val="20"/>
        </w:rPr>
        <w:t xml:space="preserve"> </w:t>
      </w:r>
      <w:r>
        <w:rPr>
          <w:sz w:val="20"/>
        </w:rPr>
        <w:t>to</w:t>
      </w:r>
      <w:r>
        <w:rPr>
          <w:spacing w:val="-5"/>
          <w:sz w:val="20"/>
        </w:rPr>
        <w:t xml:space="preserve"> </w:t>
      </w:r>
      <w:r>
        <w:rPr>
          <w:sz w:val="20"/>
        </w:rPr>
        <w:t>overcome obstacles, and an introduction to a local mentor (Hernandez et al., 2020).</w:t>
      </w:r>
    </w:p>
    <w:p w14:paraId="6E318A06" w14:textId="77777777" w:rsidR="004762C1" w:rsidRDefault="00000000">
      <w:pPr>
        <w:pStyle w:val="ListParagraph"/>
        <w:numPr>
          <w:ilvl w:val="0"/>
          <w:numId w:val="1"/>
        </w:numPr>
        <w:tabs>
          <w:tab w:val="left" w:pos="950"/>
        </w:tabs>
        <w:spacing w:line="276" w:lineRule="auto"/>
        <w:ind w:right="149" w:firstLine="0"/>
        <w:rPr>
          <w:sz w:val="20"/>
        </w:rPr>
      </w:pPr>
      <w:r>
        <w:rPr>
          <w:sz w:val="20"/>
        </w:rPr>
        <w:t>PROGRESS</w:t>
      </w:r>
      <w:r>
        <w:rPr>
          <w:spacing w:val="-4"/>
          <w:sz w:val="20"/>
        </w:rPr>
        <w:t xml:space="preserve"> </w:t>
      </w:r>
      <w:r>
        <w:rPr>
          <w:sz w:val="20"/>
        </w:rPr>
        <w:t>helps</w:t>
      </w:r>
      <w:r>
        <w:rPr>
          <w:spacing w:val="-4"/>
          <w:sz w:val="20"/>
        </w:rPr>
        <w:t xml:space="preserve"> </w:t>
      </w:r>
      <w:r>
        <w:rPr>
          <w:sz w:val="20"/>
        </w:rPr>
        <w:t>students</w:t>
      </w:r>
      <w:r>
        <w:rPr>
          <w:spacing w:val="-4"/>
          <w:sz w:val="20"/>
        </w:rPr>
        <w:t xml:space="preserve"> </w:t>
      </w:r>
      <w:r>
        <w:rPr>
          <w:sz w:val="20"/>
        </w:rPr>
        <w:t>understand</w:t>
      </w:r>
      <w:r>
        <w:rPr>
          <w:spacing w:val="-4"/>
          <w:sz w:val="20"/>
        </w:rPr>
        <w:t xml:space="preserve"> </w:t>
      </w:r>
      <w:r>
        <w:rPr>
          <w:sz w:val="20"/>
        </w:rPr>
        <w:t>that</w:t>
      </w:r>
      <w:r>
        <w:rPr>
          <w:spacing w:val="-4"/>
          <w:sz w:val="20"/>
        </w:rPr>
        <w:t xml:space="preserve"> </w:t>
      </w:r>
      <w:r>
        <w:rPr>
          <w:sz w:val="20"/>
        </w:rPr>
        <w:t>STEM</w:t>
      </w:r>
      <w:r>
        <w:rPr>
          <w:spacing w:val="-4"/>
          <w:sz w:val="20"/>
        </w:rPr>
        <w:t xml:space="preserve"> </w:t>
      </w:r>
      <w:r>
        <w:rPr>
          <w:sz w:val="20"/>
        </w:rPr>
        <w:t>fields</w:t>
      </w:r>
      <w:r>
        <w:rPr>
          <w:spacing w:val="-4"/>
          <w:sz w:val="20"/>
        </w:rPr>
        <w:t xml:space="preserve"> </w:t>
      </w:r>
      <w:r>
        <w:rPr>
          <w:sz w:val="20"/>
        </w:rPr>
        <w:t>can</w:t>
      </w:r>
      <w:r>
        <w:rPr>
          <w:spacing w:val="-4"/>
          <w:sz w:val="20"/>
        </w:rPr>
        <w:t xml:space="preserve"> </w:t>
      </w:r>
      <w:r>
        <w:rPr>
          <w:sz w:val="20"/>
        </w:rPr>
        <w:t>support</w:t>
      </w:r>
      <w:r>
        <w:rPr>
          <w:spacing w:val="-4"/>
          <w:sz w:val="20"/>
        </w:rPr>
        <w:t xml:space="preserve"> </w:t>
      </w:r>
      <w:r>
        <w:rPr>
          <w:sz w:val="20"/>
        </w:rPr>
        <w:t>communal</w:t>
      </w:r>
      <w:r>
        <w:rPr>
          <w:spacing w:val="-4"/>
          <w:sz w:val="20"/>
        </w:rPr>
        <w:t xml:space="preserve"> </w:t>
      </w:r>
      <w:r>
        <w:rPr>
          <w:sz w:val="20"/>
        </w:rPr>
        <w:t>goals,</w:t>
      </w:r>
      <w:r>
        <w:rPr>
          <w:spacing w:val="-4"/>
          <w:sz w:val="20"/>
        </w:rPr>
        <w:t xml:space="preserve"> </w:t>
      </w:r>
      <w:r>
        <w:rPr>
          <w:sz w:val="20"/>
        </w:rPr>
        <w:t>a</w:t>
      </w:r>
      <w:r>
        <w:rPr>
          <w:spacing w:val="-4"/>
          <w:sz w:val="20"/>
        </w:rPr>
        <w:t xml:space="preserve"> </w:t>
      </w:r>
      <w:r>
        <w:rPr>
          <w:sz w:val="20"/>
        </w:rPr>
        <w:t>key component of women’s interest in future careers (Henderson et al., 2022).</w:t>
      </w:r>
    </w:p>
    <w:p w14:paraId="7D88F951" w14:textId="77777777" w:rsidR="004762C1" w:rsidRDefault="004762C1">
      <w:pPr>
        <w:pStyle w:val="BodyText"/>
        <w:spacing w:before="34"/>
      </w:pPr>
    </w:p>
    <w:p w14:paraId="0AD1A345" w14:textId="77777777" w:rsidR="004762C1" w:rsidRDefault="00000000">
      <w:pPr>
        <w:pStyle w:val="BodyText"/>
        <w:spacing w:before="1" w:line="276" w:lineRule="auto"/>
        <w:ind w:right="11"/>
      </w:pPr>
      <w:r>
        <w:t>If</w:t>
      </w:r>
      <w:r>
        <w:rPr>
          <w:spacing w:val="-5"/>
        </w:rPr>
        <w:t xml:space="preserve"> </w:t>
      </w:r>
      <w:r>
        <w:t>your</w:t>
      </w:r>
      <w:r>
        <w:rPr>
          <w:spacing w:val="-5"/>
        </w:rPr>
        <w:t xml:space="preserve"> </w:t>
      </w:r>
      <w:r>
        <w:t>institution</w:t>
      </w:r>
      <w:r>
        <w:rPr>
          <w:spacing w:val="-5"/>
        </w:rPr>
        <w:t xml:space="preserve"> </w:t>
      </w:r>
      <w:r>
        <w:t>is</w:t>
      </w:r>
      <w:r>
        <w:rPr>
          <w:spacing w:val="-5"/>
        </w:rPr>
        <w:t xml:space="preserve"> </w:t>
      </w:r>
      <w:r>
        <w:t>interested</w:t>
      </w:r>
      <w:r>
        <w:rPr>
          <w:spacing w:val="-5"/>
        </w:rPr>
        <w:t xml:space="preserve"> </w:t>
      </w:r>
      <w:r>
        <w:t>in</w:t>
      </w:r>
      <w:r>
        <w:rPr>
          <w:spacing w:val="-5"/>
        </w:rPr>
        <w:t xml:space="preserve"> </w:t>
      </w:r>
      <w:r>
        <w:t>implementing</w:t>
      </w:r>
      <w:r>
        <w:rPr>
          <w:spacing w:val="-5"/>
        </w:rPr>
        <w:t xml:space="preserve"> </w:t>
      </w:r>
      <w:r>
        <w:t>PROGRESS,</w:t>
      </w:r>
      <w:r>
        <w:rPr>
          <w:spacing w:val="-5"/>
        </w:rPr>
        <w:t xml:space="preserve"> </w:t>
      </w:r>
      <w:r>
        <w:t>please</w:t>
      </w:r>
      <w:r>
        <w:rPr>
          <w:spacing w:val="-5"/>
        </w:rPr>
        <w:t xml:space="preserve"> </w:t>
      </w:r>
      <w:r>
        <w:t>reach</w:t>
      </w:r>
      <w:r>
        <w:rPr>
          <w:spacing w:val="-5"/>
        </w:rPr>
        <w:t xml:space="preserve"> </w:t>
      </w:r>
      <w:r>
        <w:t>out</w:t>
      </w:r>
      <w:r>
        <w:rPr>
          <w:spacing w:val="-5"/>
        </w:rPr>
        <w:t xml:space="preserve"> </w:t>
      </w:r>
      <w:r>
        <w:t>to</w:t>
      </w:r>
      <w:r>
        <w:rPr>
          <w:spacing w:val="-5"/>
        </w:rPr>
        <w:t xml:space="preserve"> </w:t>
      </w:r>
      <w:r>
        <w:t>Dr.</w:t>
      </w:r>
      <w:r>
        <w:rPr>
          <w:spacing w:val="-5"/>
        </w:rPr>
        <w:t xml:space="preserve"> </w:t>
      </w:r>
      <w:r>
        <w:t>Emily</w:t>
      </w:r>
      <w:r>
        <w:rPr>
          <w:spacing w:val="-5"/>
        </w:rPr>
        <w:t xml:space="preserve"> </w:t>
      </w:r>
      <w:r>
        <w:t>V.</w:t>
      </w:r>
      <w:r>
        <w:rPr>
          <w:spacing w:val="-5"/>
        </w:rPr>
        <w:t xml:space="preserve"> </w:t>
      </w:r>
      <w:r>
        <w:t xml:space="preserve">Fischer </w:t>
      </w:r>
      <w:hyperlink r:id="rId7">
        <w:r>
          <w:t>(</w:t>
        </w:r>
        <w:r>
          <w:rPr>
            <w:color w:val="0000FF"/>
          </w:rPr>
          <w:t>Emily.V.Fischer@colostate.edu</w:t>
        </w:r>
        <w:r>
          <w:t>).</w:t>
        </w:r>
      </w:hyperlink>
      <w:r>
        <w:t xml:space="preserve"> General questions can also be directed to </w:t>
      </w:r>
      <w:hyperlink r:id="rId8">
        <w:r>
          <w:rPr>
            <w:color w:val="1154CC"/>
            <w:spacing w:val="-2"/>
            <w:u w:val="thick" w:color="1154CC"/>
          </w:rPr>
          <w:t>progressgeoscience@gmail.com</w:t>
        </w:r>
      </w:hyperlink>
      <w:r>
        <w:rPr>
          <w:spacing w:val="-2"/>
        </w:rPr>
        <w:t>.</w:t>
      </w:r>
    </w:p>
    <w:p w14:paraId="277157DF" w14:textId="77777777" w:rsidR="004762C1" w:rsidRDefault="004762C1">
      <w:pPr>
        <w:pStyle w:val="BodyText"/>
        <w:spacing w:line="276" w:lineRule="auto"/>
        <w:sectPr w:rsidR="004762C1">
          <w:headerReference w:type="even" r:id="rId9"/>
          <w:headerReference w:type="default" r:id="rId10"/>
          <w:footerReference w:type="even" r:id="rId11"/>
          <w:footerReference w:type="default" r:id="rId12"/>
          <w:headerReference w:type="first" r:id="rId13"/>
          <w:footerReference w:type="first" r:id="rId14"/>
          <w:type w:val="continuous"/>
          <w:pgSz w:w="12240" w:h="15840"/>
          <w:pgMar w:top="2100" w:right="1440" w:bottom="2360" w:left="1440" w:header="808" w:footer="2170" w:gutter="0"/>
          <w:pgNumType w:start="1"/>
          <w:cols w:space="720"/>
        </w:sectPr>
      </w:pPr>
    </w:p>
    <w:p w14:paraId="4244DCA1" w14:textId="77777777" w:rsidR="004762C1" w:rsidRDefault="004762C1">
      <w:pPr>
        <w:pStyle w:val="BodyText"/>
        <w:spacing w:before="142"/>
      </w:pPr>
    </w:p>
    <w:p w14:paraId="66D0E56D" w14:textId="77777777" w:rsidR="004762C1" w:rsidRDefault="00000000">
      <w:pPr>
        <w:pStyle w:val="BodyText"/>
      </w:pPr>
      <w:r>
        <w:t>More</w:t>
      </w:r>
      <w:r>
        <w:rPr>
          <w:spacing w:val="-7"/>
        </w:rPr>
        <w:t xml:space="preserve"> </w:t>
      </w:r>
      <w:r>
        <w:t>information</w:t>
      </w:r>
      <w:r>
        <w:rPr>
          <w:spacing w:val="-5"/>
        </w:rPr>
        <w:t xml:space="preserve"> </w:t>
      </w:r>
      <w:r>
        <w:t>about</w:t>
      </w:r>
      <w:r>
        <w:rPr>
          <w:spacing w:val="-5"/>
        </w:rPr>
        <w:t xml:space="preserve"> </w:t>
      </w:r>
      <w:r>
        <w:t>PROGRESS</w:t>
      </w:r>
      <w:r>
        <w:rPr>
          <w:spacing w:val="-5"/>
        </w:rPr>
        <w:t xml:space="preserve"> </w:t>
      </w:r>
      <w:r>
        <w:t>can</w:t>
      </w:r>
      <w:r>
        <w:rPr>
          <w:spacing w:val="-5"/>
        </w:rPr>
        <w:t xml:space="preserve"> </w:t>
      </w:r>
      <w:r>
        <w:t>be</w:t>
      </w:r>
      <w:r>
        <w:rPr>
          <w:spacing w:val="-5"/>
        </w:rPr>
        <w:t xml:space="preserve"> </w:t>
      </w:r>
      <w:r>
        <w:t>found</w:t>
      </w:r>
      <w:r>
        <w:rPr>
          <w:spacing w:val="-5"/>
        </w:rPr>
        <w:t xml:space="preserve"> </w:t>
      </w:r>
      <w:r>
        <w:t>in</w:t>
      </w:r>
      <w:r>
        <w:rPr>
          <w:spacing w:val="-5"/>
        </w:rPr>
        <w:t xml:space="preserve"> </w:t>
      </w:r>
      <w:r>
        <w:t>the</w:t>
      </w:r>
      <w:r>
        <w:rPr>
          <w:spacing w:val="-5"/>
        </w:rPr>
        <w:t xml:space="preserve"> </w:t>
      </w:r>
      <w:r>
        <w:t>follow</w:t>
      </w:r>
      <w:r>
        <w:rPr>
          <w:spacing w:val="-4"/>
        </w:rPr>
        <w:t xml:space="preserve"> </w:t>
      </w:r>
      <w:r>
        <w:rPr>
          <w:spacing w:val="-2"/>
        </w:rPr>
        <w:t>publications:</w:t>
      </w:r>
    </w:p>
    <w:p w14:paraId="76FE77BD" w14:textId="77777777" w:rsidR="004762C1" w:rsidRDefault="004762C1">
      <w:pPr>
        <w:pStyle w:val="BodyText"/>
        <w:spacing w:before="69"/>
      </w:pPr>
    </w:p>
    <w:p w14:paraId="1B447224" w14:textId="77777777" w:rsidR="004762C1" w:rsidRDefault="00000000">
      <w:pPr>
        <w:pStyle w:val="BodyText"/>
        <w:spacing w:line="276" w:lineRule="auto"/>
        <w:ind w:right="83"/>
      </w:pPr>
      <w:r>
        <w:rPr>
          <w:color w:val="212121"/>
        </w:rPr>
        <w:t>Burt,</w:t>
      </w:r>
      <w:r>
        <w:rPr>
          <w:color w:val="212121"/>
          <w:spacing w:val="-5"/>
        </w:rPr>
        <w:t xml:space="preserve"> </w:t>
      </w:r>
      <w:r>
        <w:rPr>
          <w:color w:val="212121"/>
        </w:rPr>
        <w:t>M.</w:t>
      </w:r>
      <w:r>
        <w:rPr>
          <w:color w:val="212121"/>
          <w:spacing w:val="-5"/>
        </w:rPr>
        <w:t xml:space="preserve"> </w:t>
      </w:r>
      <w:r>
        <w:rPr>
          <w:color w:val="212121"/>
        </w:rPr>
        <w:t>A.,</w:t>
      </w:r>
      <w:r>
        <w:rPr>
          <w:color w:val="212121"/>
          <w:spacing w:val="-5"/>
        </w:rPr>
        <w:t xml:space="preserve"> </w:t>
      </w:r>
      <w:r>
        <w:rPr>
          <w:color w:val="212121"/>
        </w:rPr>
        <w:t>R.</w:t>
      </w:r>
      <w:r>
        <w:rPr>
          <w:color w:val="212121"/>
          <w:spacing w:val="-5"/>
        </w:rPr>
        <w:t xml:space="preserve"> </w:t>
      </w:r>
      <w:r>
        <w:rPr>
          <w:color w:val="212121"/>
        </w:rPr>
        <w:t>T.</w:t>
      </w:r>
      <w:r>
        <w:rPr>
          <w:color w:val="212121"/>
          <w:spacing w:val="-5"/>
        </w:rPr>
        <w:t xml:space="preserve"> </w:t>
      </w:r>
      <w:r>
        <w:rPr>
          <w:color w:val="212121"/>
        </w:rPr>
        <w:t>Barnes,</w:t>
      </w:r>
      <w:r>
        <w:rPr>
          <w:color w:val="212121"/>
          <w:spacing w:val="-5"/>
        </w:rPr>
        <w:t xml:space="preserve"> </w:t>
      </w:r>
      <w:r>
        <w:rPr>
          <w:color w:val="212121"/>
        </w:rPr>
        <w:t>S.</w:t>
      </w:r>
      <w:r>
        <w:rPr>
          <w:color w:val="212121"/>
          <w:spacing w:val="-5"/>
        </w:rPr>
        <w:t xml:space="preserve"> </w:t>
      </w:r>
      <w:r>
        <w:rPr>
          <w:color w:val="212121"/>
        </w:rPr>
        <w:t>Schanz,</w:t>
      </w:r>
      <w:r>
        <w:rPr>
          <w:color w:val="212121"/>
          <w:spacing w:val="-5"/>
        </w:rPr>
        <w:t xml:space="preserve"> </w:t>
      </w:r>
      <w:r>
        <w:rPr>
          <w:color w:val="212121"/>
        </w:rPr>
        <w:t>S.</w:t>
      </w:r>
      <w:r>
        <w:rPr>
          <w:color w:val="212121"/>
          <w:spacing w:val="-5"/>
        </w:rPr>
        <w:t xml:space="preserve"> </w:t>
      </w:r>
      <w:r>
        <w:rPr>
          <w:color w:val="212121"/>
        </w:rPr>
        <w:t>Clinton,</w:t>
      </w:r>
      <w:r>
        <w:rPr>
          <w:color w:val="212121"/>
          <w:spacing w:val="-5"/>
        </w:rPr>
        <w:t xml:space="preserve"> </w:t>
      </w:r>
      <w:r>
        <w:rPr>
          <w:color w:val="212121"/>
        </w:rPr>
        <w:t>and</w:t>
      </w:r>
      <w:r>
        <w:rPr>
          <w:color w:val="212121"/>
          <w:spacing w:val="-5"/>
        </w:rPr>
        <w:t xml:space="preserve"> </w:t>
      </w:r>
      <w:r>
        <w:rPr>
          <w:color w:val="212121"/>
        </w:rPr>
        <w:t>E.</w:t>
      </w:r>
      <w:r>
        <w:rPr>
          <w:color w:val="212121"/>
          <w:spacing w:val="-5"/>
        </w:rPr>
        <w:t xml:space="preserve"> </w:t>
      </w:r>
      <w:r>
        <w:rPr>
          <w:color w:val="212121"/>
        </w:rPr>
        <w:t>V.</w:t>
      </w:r>
      <w:r>
        <w:rPr>
          <w:color w:val="212121"/>
          <w:spacing w:val="-5"/>
        </w:rPr>
        <w:t xml:space="preserve"> </w:t>
      </w:r>
      <w:r>
        <w:rPr>
          <w:color w:val="212121"/>
        </w:rPr>
        <w:t>Fischer</w:t>
      </w:r>
      <w:r>
        <w:rPr>
          <w:color w:val="212121"/>
          <w:spacing w:val="-5"/>
        </w:rPr>
        <w:t xml:space="preserve"> </w:t>
      </w:r>
      <w:r>
        <w:rPr>
          <w:color w:val="212121"/>
        </w:rPr>
        <w:t>(2023),</w:t>
      </w:r>
      <w:r>
        <w:rPr>
          <w:color w:val="212121"/>
          <w:spacing w:val="-5"/>
        </w:rPr>
        <w:t xml:space="preserve"> </w:t>
      </w:r>
      <w:r>
        <w:rPr>
          <w:color w:val="212121"/>
        </w:rPr>
        <w:t>Mentorship</w:t>
      </w:r>
      <w:r>
        <w:rPr>
          <w:color w:val="212121"/>
          <w:spacing w:val="-5"/>
        </w:rPr>
        <w:t xml:space="preserve"> </w:t>
      </w:r>
      <w:r>
        <w:rPr>
          <w:color w:val="212121"/>
        </w:rPr>
        <w:t>builds</w:t>
      </w:r>
      <w:r>
        <w:rPr>
          <w:color w:val="212121"/>
          <w:spacing w:val="-5"/>
        </w:rPr>
        <w:t xml:space="preserve"> </w:t>
      </w:r>
      <w:r>
        <w:rPr>
          <w:color w:val="212121"/>
        </w:rPr>
        <w:t xml:space="preserve">inclusivity and belonging in the geosciences, </w:t>
      </w:r>
      <w:r>
        <w:rPr>
          <w:rFonts w:ascii="Arial"/>
          <w:i/>
          <w:color w:val="212121"/>
        </w:rPr>
        <w:t xml:space="preserve">Eos, 104, </w:t>
      </w:r>
      <w:hyperlink r:id="rId15">
        <w:r>
          <w:rPr>
            <w:color w:val="0000FF"/>
            <w:u w:val="thick" w:color="0000FF"/>
          </w:rPr>
          <w:t>https://doi.org/10.1029/2023EO230020</w:t>
        </w:r>
      </w:hyperlink>
      <w:r>
        <w:rPr>
          <w:color w:val="212121"/>
        </w:rPr>
        <w:t>.</w:t>
      </w:r>
    </w:p>
    <w:p w14:paraId="2BDB98E2" w14:textId="77777777" w:rsidR="004762C1" w:rsidRDefault="004762C1">
      <w:pPr>
        <w:pStyle w:val="BodyText"/>
        <w:spacing w:before="35"/>
      </w:pPr>
    </w:p>
    <w:p w14:paraId="2284ECB9" w14:textId="77777777" w:rsidR="004762C1" w:rsidRDefault="00000000">
      <w:pPr>
        <w:pStyle w:val="BodyText"/>
        <w:spacing w:line="276" w:lineRule="auto"/>
        <w:ind w:right="11"/>
      </w:pPr>
      <w:r>
        <w:rPr>
          <w:color w:val="252525"/>
        </w:rPr>
        <w:t>Fischer</w:t>
      </w:r>
      <w:r>
        <w:rPr>
          <w:color w:val="252525"/>
          <w:spacing w:val="-5"/>
        </w:rPr>
        <w:t xml:space="preserve"> </w:t>
      </w:r>
      <w:r>
        <w:rPr>
          <w:color w:val="252525"/>
        </w:rPr>
        <w:t>E.V.,</w:t>
      </w:r>
      <w:r>
        <w:rPr>
          <w:color w:val="252525"/>
          <w:spacing w:val="-5"/>
        </w:rPr>
        <w:t xml:space="preserve"> </w:t>
      </w:r>
      <w:r>
        <w:rPr>
          <w:color w:val="252525"/>
        </w:rPr>
        <w:t>B.</w:t>
      </w:r>
      <w:r>
        <w:rPr>
          <w:color w:val="252525"/>
          <w:spacing w:val="-5"/>
        </w:rPr>
        <w:t xml:space="preserve"> </w:t>
      </w:r>
      <w:proofErr w:type="spellStart"/>
      <w:r>
        <w:rPr>
          <w:color w:val="252525"/>
        </w:rPr>
        <w:t>Bloodhart</w:t>
      </w:r>
      <w:proofErr w:type="spellEnd"/>
      <w:r>
        <w:rPr>
          <w:color w:val="252525"/>
        </w:rPr>
        <w:t>,</w:t>
      </w:r>
      <w:r>
        <w:rPr>
          <w:color w:val="252525"/>
          <w:spacing w:val="-5"/>
        </w:rPr>
        <w:t xml:space="preserve"> </w:t>
      </w:r>
      <w:r>
        <w:rPr>
          <w:color w:val="252525"/>
        </w:rPr>
        <w:t>R.</w:t>
      </w:r>
      <w:r>
        <w:rPr>
          <w:color w:val="252525"/>
          <w:spacing w:val="-5"/>
        </w:rPr>
        <w:t xml:space="preserve"> </w:t>
      </w:r>
      <w:r>
        <w:rPr>
          <w:color w:val="252525"/>
        </w:rPr>
        <w:t>T.</w:t>
      </w:r>
      <w:r>
        <w:rPr>
          <w:color w:val="252525"/>
          <w:spacing w:val="-5"/>
        </w:rPr>
        <w:t xml:space="preserve"> </w:t>
      </w:r>
      <w:r>
        <w:rPr>
          <w:color w:val="252525"/>
        </w:rPr>
        <w:t>Barnes,</w:t>
      </w:r>
      <w:r>
        <w:rPr>
          <w:color w:val="252525"/>
          <w:spacing w:val="-5"/>
        </w:rPr>
        <w:t xml:space="preserve"> </w:t>
      </w:r>
      <w:r>
        <w:rPr>
          <w:color w:val="252525"/>
        </w:rPr>
        <w:t>A.</w:t>
      </w:r>
      <w:r>
        <w:rPr>
          <w:color w:val="252525"/>
          <w:spacing w:val="-5"/>
        </w:rPr>
        <w:t xml:space="preserve"> </w:t>
      </w:r>
      <w:r>
        <w:rPr>
          <w:color w:val="252525"/>
        </w:rPr>
        <w:t>S.</w:t>
      </w:r>
      <w:r>
        <w:rPr>
          <w:color w:val="252525"/>
          <w:spacing w:val="-5"/>
        </w:rPr>
        <w:t xml:space="preserve"> </w:t>
      </w:r>
      <w:r>
        <w:rPr>
          <w:color w:val="252525"/>
        </w:rPr>
        <w:t>Adams,</w:t>
      </w:r>
      <w:r>
        <w:rPr>
          <w:color w:val="252525"/>
          <w:spacing w:val="-5"/>
        </w:rPr>
        <w:t xml:space="preserve"> </w:t>
      </w:r>
      <w:r>
        <w:rPr>
          <w:color w:val="252525"/>
        </w:rPr>
        <w:t>S.</w:t>
      </w:r>
      <w:r>
        <w:rPr>
          <w:color w:val="252525"/>
          <w:spacing w:val="-5"/>
        </w:rPr>
        <w:t xml:space="preserve"> </w:t>
      </w:r>
      <w:r>
        <w:rPr>
          <w:color w:val="252525"/>
        </w:rPr>
        <w:t>M.</w:t>
      </w:r>
      <w:r>
        <w:rPr>
          <w:color w:val="252525"/>
          <w:spacing w:val="-5"/>
        </w:rPr>
        <w:t xml:space="preserve"> </w:t>
      </w:r>
      <w:r>
        <w:rPr>
          <w:color w:val="252525"/>
        </w:rPr>
        <w:t>Clinton,</w:t>
      </w:r>
      <w:r>
        <w:rPr>
          <w:color w:val="252525"/>
          <w:spacing w:val="-5"/>
        </w:rPr>
        <w:t xml:space="preserve"> </w:t>
      </w:r>
      <w:r>
        <w:rPr>
          <w:color w:val="252525"/>
        </w:rPr>
        <w:t>I.</w:t>
      </w:r>
      <w:r>
        <w:rPr>
          <w:color w:val="252525"/>
          <w:spacing w:val="-5"/>
        </w:rPr>
        <w:t xml:space="preserve"> </w:t>
      </w:r>
      <w:r>
        <w:rPr>
          <w:color w:val="252525"/>
        </w:rPr>
        <w:t>B.</w:t>
      </w:r>
      <w:r>
        <w:rPr>
          <w:color w:val="252525"/>
          <w:spacing w:val="-5"/>
        </w:rPr>
        <w:t xml:space="preserve"> </w:t>
      </w:r>
      <w:r>
        <w:rPr>
          <w:color w:val="252525"/>
        </w:rPr>
        <w:t>Pollack,</w:t>
      </w:r>
      <w:r>
        <w:rPr>
          <w:color w:val="252525"/>
          <w:spacing w:val="-5"/>
        </w:rPr>
        <w:t xml:space="preserve"> </w:t>
      </w:r>
      <w:r>
        <w:rPr>
          <w:color w:val="252525"/>
        </w:rPr>
        <w:t>E.</w:t>
      </w:r>
      <w:r>
        <w:rPr>
          <w:color w:val="252525"/>
          <w:spacing w:val="-5"/>
        </w:rPr>
        <w:t xml:space="preserve"> </w:t>
      </w:r>
      <w:r>
        <w:rPr>
          <w:color w:val="252525"/>
        </w:rPr>
        <w:t>M.</w:t>
      </w:r>
      <w:r>
        <w:rPr>
          <w:color w:val="252525"/>
          <w:spacing w:val="-5"/>
        </w:rPr>
        <w:t xml:space="preserve"> </w:t>
      </w:r>
      <w:r>
        <w:rPr>
          <w:color w:val="252525"/>
        </w:rPr>
        <w:t>Godfrey,</w:t>
      </w:r>
      <w:r>
        <w:rPr>
          <w:color w:val="252525"/>
          <w:spacing w:val="-5"/>
        </w:rPr>
        <w:t xml:space="preserve"> </w:t>
      </w:r>
      <w:r>
        <w:rPr>
          <w:color w:val="252525"/>
        </w:rPr>
        <w:t>M.</w:t>
      </w:r>
      <w:r>
        <w:rPr>
          <w:color w:val="252525"/>
          <w:spacing w:val="-5"/>
        </w:rPr>
        <w:t xml:space="preserve"> </w:t>
      </w:r>
      <w:r>
        <w:rPr>
          <w:color w:val="252525"/>
        </w:rPr>
        <w:t xml:space="preserve">Burt, and P. R. Hernandez, (2018), Welcoming women into the geosciences, </w:t>
      </w:r>
      <w:r>
        <w:rPr>
          <w:rFonts w:ascii="Arial"/>
          <w:i/>
          <w:color w:val="1A1A1A"/>
        </w:rPr>
        <w:t xml:space="preserve">Eos, 99, </w:t>
      </w:r>
      <w:hyperlink r:id="rId16">
        <w:r>
          <w:rPr>
            <w:color w:val="0000FF"/>
            <w:spacing w:val="-2"/>
            <w:u w:val="thick" w:color="0000FF"/>
          </w:rPr>
          <w:t>https://doi.org/10.1029/2018EO095017</w:t>
        </w:r>
      </w:hyperlink>
      <w:r>
        <w:rPr>
          <w:spacing w:val="-2"/>
        </w:rPr>
        <w:t>.</w:t>
      </w:r>
    </w:p>
    <w:p w14:paraId="607A27C8" w14:textId="77777777" w:rsidR="004762C1" w:rsidRDefault="004762C1">
      <w:pPr>
        <w:pStyle w:val="BodyText"/>
        <w:spacing w:before="34"/>
      </w:pPr>
    </w:p>
    <w:p w14:paraId="495514CC" w14:textId="77777777" w:rsidR="004762C1" w:rsidRDefault="00000000">
      <w:pPr>
        <w:pStyle w:val="BodyText"/>
      </w:pPr>
      <w:r>
        <w:rPr>
          <w:color w:val="202020"/>
        </w:rPr>
        <w:t>Henderson,</w:t>
      </w:r>
      <w:r>
        <w:rPr>
          <w:color w:val="202020"/>
          <w:spacing w:val="-8"/>
        </w:rPr>
        <w:t xml:space="preserve"> </w:t>
      </w:r>
      <w:r>
        <w:rPr>
          <w:color w:val="202020"/>
        </w:rPr>
        <w:t>H.</w:t>
      </w:r>
      <w:r>
        <w:rPr>
          <w:color w:val="202020"/>
          <w:spacing w:val="-6"/>
        </w:rPr>
        <w:t xml:space="preserve"> </w:t>
      </w:r>
      <w:r>
        <w:rPr>
          <w:color w:val="202020"/>
        </w:rPr>
        <w:t>L.,</w:t>
      </w:r>
      <w:r>
        <w:rPr>
          <w:color w:val="202020"/>
          <w:spacing w:val="-5"/>
        </w:rPr>
        <w:t xml:space="preserve"> </w:t>
      </w:r>
      <w:r>
        <w:t>B.</w:t>
      </w:r>
      <w:r>
        <w:rPr>
          <w:spacing w:val="-6"/>
        </w:rPr>
        <w:t xml:space="preserve"> </w:t>
      </w:r>
      <w:proofErr w:type="spellStart"/>
      <w:r>
        <w:t>Bloodhart</w:t>
      </w:r>
      <w:proofErr w:type="spellEnd"/>
      <w:r>
        <w:rPr>
          <w:rFonts w:ascii="Arial"/>
          <w:b/>
        </w:rPr>
        <w:t>,</w:t>
      </w:r>
      <w:r>
        <w:rPr>
          <w:rFonts w:ascii="Arial"/>
          <w:b/>
          <w:spacing w:val="-6"/>
        </w:rPr>
        <w:t xml:space="preserve"> </w:t>
      </w:r>
      <w:r>
        <w:t>A.</w:t>
      </w:r>
      <w:r>
        <w:rPr>
          <w:spacing w:val="-5"/>
        </w:rPr>
        <w:t xml:space="preserve"> </w:t>
      </w:r>
      <w:r>
        <w:t>S.</w:t>
      </w:r>
      <w:r>
        <w:rPr>
          <w:spacing w:val="-6"/>
        </w:rPr>
        <w:t xml:space="preserve"> </w:t>
      </w:r>
      <w:r>
        <w:t>Adams,</w:t>
      </w:r>
      <w:r>
        <w:rPr>
          <w:spacing w:val="-6"/>
        </w:rPr>
        <w:t xml:space="preserve"> </w:t>
      </w:r>
      <w:r>
        <w:t>R.</w:t>
      </w:r>
      <w:r>
        <w:rPr>
          <w:spacing w:val="-5"/>
        </w:rPr>
        <w:t xml:space="preserve"> </w:t>
      </w:r>
      <w:r>
        <w:t>T.</w:t>
      </w:r>
      <w:r>
        <w:rPr>
          <w:spacing w:val="-6"/>
        </w:rPr>
        <w:t xml:space="preserve"> </w:t>
      </w:r>
      <w:r>
        <w:t>Barnes,</w:t>
      </w:r>
      <w:r>
        <w:rPr>
          <w:spacing w:val="-5"/>
        </w:rPr>
        <w:t xml:space="preserve"> </w:t>
      </w:r>
      <w:r>
        <w:t>M.</w:t>
      </w:r>
      <w:r>
        <w:rPr>
          <w:spacing w:val="-6"/>
        </w:rPr>
        <w:t xml:space="preserve"> </w:t>
      </w:r>
      <w:r>
        <w:t>Burt,</w:t>
      </w:r>
      <w:r>
        <w:rPr>
          <w:spacing w:val="-6"/>
        </w:rPr>
        <w:t xml:space="preserve"> </w:t>
      </w:r>
      <w:r>
        <w:t>S.</w:t>
      </w:r>
      <w:r>
        <w:rPr>
          <w:spacing w:val="-5"/>
        </w:rPr>
        <w:t xml:space="preserve"> </w:t>
      </w:r>
      <w:r>
        <w:t>Clinton,</w:t>
      </w:r>
      <w:r>
        <w:rPr>
          <w:spacing w:val="-6"/>
        </w:rPr>
        <w:t xml:space="preserve"> </w:t>
      </w:r>
      <w:r>
        <w:t>E.</w:t>
      </w:r>
      <w:r>
        <w:rPr>
          <w:spacing w:val="-6"/>
        </w:rPr>
        <w:t xml:space="preserve"> </w:t>
      </w:r>
      <w:r>
        <w:t>Godfrey</w:t>
      </w:r>
      <w:r>
        <w:rPr>
          <w:rFonts w:ascii="Arial"/>
          <w:b/>
        </w:rPr>
        <w:t>,</w:t>
      </w:r>
      <w:r>
        <w:rPr>
          <w:rFonts w:ascii="Arial"/>
          <w:b/>
          <w:spacing w:val="-5"/>
        </w:rPr>
        <w:t xml:space="preserve"> </w:t>
      </w:r>
      <w:r>
        <w:t>I.</w:t>
      </w:r>
      <w:r>
        <w:rPr>
          <w:spacing w:val="-6"/>
        </w:rPr>
        <w:t xml:space="preserve"> </w:t>
      </w:r>
      <w:r>
        <w:t>Pollack,</w:t>
      </w:r>
      <w:r>
        <w:rPr>
          <w:spacing w:val="-5"/>
        </w:rPr>
        <w:t xml:space="preserve"> E.</w:t>
      </w:r>
    </w:p>
    <w:p w14:paraId="600BBA96" w14:textId="77777777" w:rsidR="004762C1" w:rsidRDefault="00000000">
      <w:pPr>
        <w:pStyle w:val="BodyText"/>
        <w:spacing w:before="35"/>
      </w:pPr>
      <w:r>
        <w:t>V.</w:t>
      </w:r>
      <w:r>
        <w:rPr>
          <w:spacing w:val="-12"/>
        </w:rPr>
        <w:t xml:space="preserve"> </w:t>
      </w:r>
      <w:r>
        <w:t>Fischer</w:t>
      </w:r>
      <w:r>
        <w:rPr>
          <w:spacing w:val="-9"/>
        </w:rPr>
        <w:t xml:space="preserve"> </w:t>
      </w:r>
      <w:r>
        <w:t>and</w:t>
      </w:r>
      <w:r>
        <w:rPr>
          <w:spacing w:val="-10"/>
        </w:rPr>
        <w:t xml:space="preserve"> </w:t>
      </w:r>
      <w:r>
        <w:t>P.</w:t>
      </w:r>
      <w:r>
        <w:rPr>
          <w:spacing w:val="-9"/>
        </w:rPr>
        <w:t xml:space="preserve"> </w:t>
      </w:r>
      <w:r>
        <w:t>R.</w:t>
      </w:r>
      <w:r>
        <w:rPr>
          <w:spacing w:val="-9"/>
        </w:rPr>
        <w:t xml:space="preserve"> </w:t>
      </w:r>
      <w:r>
        <w:t>Hernandez</w:t>
      </w:r>
      <w:r>
        <w:rPr>
          <w:spacing w:val="-10"/>
        </w:rPr>
        <w:t xml:space="preserve"> </w:t>
      </w:r>
      <w:r>
        <w:t>(2022),</w:t>
      </w:r>
      <w:r>
        <w:rPr>
          <w:spacing w:val="-9"/>
        </w:rPr>
        <w:t xml:space="preserve"> </w:t>
      </w:r>
      <w:r>
        <w:t>Seeking</w:t>
      </w:r>
      <w:r>
        <w:rPr>
          <w:spacing w:val="-10"/>
        </w:rPr>
        <w:t xml:space="preserve"> </w:t>
      </w:r>
      <w:r>
        <w:t>Congruity</w:t>
      </w:r>
      <w:r>
        <w:rPr>
          <w:spacing w:val="-9"/>
        </w:rPr>
        <w:t xml:space="preserve"> </w:t>
      </w:r>
      <w:r>
        <w:t>for</w:t>
      </w:r>
      <w:r>
        <w:rPr>
          <w:spacing w:val="-9"/>
        </w:rPr>
        <w:t xml:space="preserve"> </w:t>
      </w:r>
      <w:r>
        <w:rPr>
          <w:spacing w:val="-2"/>
        </w:rPr>
        <w:t>Agentic</w:t>
      </w:r>
    </w:p>
    <w:p w14:paraId="3D01FC96" w14:textId="77777777" w:rsidR="004762C1" w:rsidRDefault="00000000">
      <w:pPr>
        <w:spacing w:before="34" w:line="276" w:lineRule="auto"/>
        <w:ind w:right="479"/>
        <w:rPr>
          <w:sz w:val="20"/>
        </w:rPr>
      </w:pPr>
      <w:r>
        <w:rPr>
          <w:sz w:val="20"/>
        </w:rPr>
        <w:t>Women</w:t>
      </w:r>
      <w:r>
        <w:rPr>
          <w:spacing w:val="-5"/>
          <w:sz w:val="20"/>
        </w:rPr>
        <w:t xml:space="preserve"> </w:t>
      </w:r>
      <w:r>
        <w:rPr>
          <w:sz w:val="20"/>
        </w:rPr>
        <w:t>A</w:t>
      </w:r>
      <w:r>
        <w:rPr>
          <w:spacing w:val="-5"/>
          <w:sz w:val="20"/>
        </w:rPr>
        <w:t xml:space="preserve"> </w:t>
      </w:r>
      <w:r>
        <w:rPr>
          <w:sz w:val="20"/>
        </w:rPr>
        <w:t>Longitudinal</w:t>
      </w:r>
      <w:r>
        <w:rPr>
          <w:spacing w:val="-5"/>
          <w:sz w:val="20"/>
        </w:rPr>
        <w:t xml:space="preserve"> </w:t>
      </w:r>
      <w:r>
        <w:rPr>
          <w:sz w:val="20"/>
        </w:rPr>
        <w:t>Examination</w:t>
      </w:r>
      <w:r>
        <w:rPr>
          <w:spacing w:val="-5"/>
          <w:sz w:val="20"/>
        </w:rPr>
        <w:t xml:space="preserve"> </w:t>
      </w:r>
      <w:r>
        <w:rPr>
          <w:sz w:val="20"/>
        </w:rPr>
        <w:t>of</w:t>
      </w:r>
      <w:r>
        <w:rPr>
          <w:spacing w:val="-5"/>
          <w:sz w:val="20"/>
        </w:rPr>
        <w:t xml:space="preserve"> </w:t>
      </w:r>
      <w:r>
        <w:rPr>
          <w:sz w:val="20"/>
        </w:rPr>
        <w:t>College</w:t>
      </w:r>
      <w:r>
        <w:rPr>
          <w:spacing w:val="-5"/>
          <w:sz w:val="20"/>
        </w:rPr>
        <w:t xml:space="preserve"> </w:t>
      </w:r>
      <w:r>
        <w:rPr>
          <w:sz w:val="20"/>
        </w:rPr>
        <w:t>Women’s</w:t>
      </w:r>
      <w:r>
        <w:rPr>
          <w:spacing w:val="-5"/>
          <w:sz w:val="20"/>
        </w:rPr>
        <w:t xml:space="preserve"> </w:t>
      </w:r>
      <w:r>
        <w:rPr>
          <w:sz w:val="20"/>
        </w:rPr>
        <w:t>Persistence</w:t>
      </w:r>
      <w:r>
        <w:rPr>
          <w:spacing w:val="-5"/>
          <w:sz w:val="20"/>
        </w:rPr>
        <w:t xml:space="preserve"> </w:t>
      </w:r>
      <w:r>
        <w:rPr>
          <w:sz w:val="20"/>
        </w:rPr>
        <w:t>in</w:t>
      </w:r>
      <w:r>
        <w:rPr>
          <w:spacing w:val="-5"/>
          <w:sz w:val="20"/>
        </w:rPr>
        <w:t xml:space="preserve"> </w:t>
      </w:r>
      <w:r>
        <w:rPr>
          <w:sz w:val="20"/>
        </w:rPr>
        <w:t>STEM,</w:t>
      </w:r>
      <w:r>
        <w:rPr>
          <w:spacing w:val="-5"/>
          <w:sz w:val="20"/>
        </w:rPr>
        <w:t xml:space="preserve"> </w:t>
      </w:r>
      <w:r>
        <w:rPr>
          <w:rFonts w:ascii="Arial" w:hAnsi="Arial"/>
          <w:i/>
          <w:sz w:val="20"/>
        </w:rPr>
        <w:t>Social</w:t>
      </w:r>
      <w:r>
        <w:rPr>
          <w:rFonts w:ascii="Arial" w:hAnsi="Arial"/>
          <w:i/>
          <w:spacing w:val="-5"/>
          <w:sz w:val="20"/>
        </w:rPr>
        <w:t xml:space="preserve"> </w:t>
      </w:r>
      <w:r>
        <w:rPr>
          <w:rFonts w:ascii="Arial" w:hAnsi="Arial"/>
          <w:i/>
          <w:sz w:val="20"/>
        </w:rPr>
        <w:t>Psychology</w:t>
      </w:r>
      <w:r>
        <w:rPr>
          <w:rFonts w:ascii="Arial" w:hAnsi="Arial"/>
          <w:i/>
          <w:spacing w:val="-5"/>
          <w:sz w:val="20"/>
        </w:rPr>
        <w:t xml:space="preserve"> </w:t>
      </w:r>
      <w:r>
        <w:rPr>
          <w:rFonts w:ascii="Arial" w:hAnsi="Arial"/>
          <w:i/>
          <w:sz w:val="20"/>
        </w:rPr>
        <w:t>of Education</w:t>
      </w:r>
      <w:r>
        <w:rPr>
          <w:sz w:val="20"/>
        </w:rPr>
        <w:t xml:space="preserve">., </w:t>
      </w:r>
      <w:r>
        <w:rPr>
          <w:rFonts w:ascii="Arial" w:hAnsi="Arial"/>
          <w:b/>
          <w:color w:val="333333"/>
          <w:sz w:val="20"/>
        </w:rPr>
        <w:t xml:space="preserve">25, </w:t>
      </w:r>
      <w:r>
        <w:rPr>
          <w:color w:val="333333"/>
          <w:sz w:val="20"/>
        </w:rPr>
        <w:t xml:space="preserve">649–674, </w:t>
      </w:r>
      <w:hyperlink r:id="rId17">
        <w:r>
          <w:rPr>
            <w:color w:val="1154CC"/>
            <w:sz w:val="20"/>
            <w:u w:val="thick" w:color="1154CC"/>
          </w:rPr>
          <w:t>https://doi.org/10.1007/s11218-021-09679-y</w:t>
        </w:r>
      </w:hyperlink>
      <w:r>
        <w:rPr>
          <w:color w:val="333333"/>
          <w:sz w:val="20"/>
        </w:rPr>
        <w:t>.</w:t>
      </w:r>
    </w:p>
    <w:p w14:paraId="1043D625" w14:textId="77777777" w:rsidR="004762C1" w:rsidRDefault="004762C1">
      <w:pPr>
        <w:pStyle w:val="BodyText"/>
        <w:spacing w:before="35"/>
      </w:pPr>
    </w:p>
    <w:p w14:paraId="157B0024" w14:textId="77777777" w:rsidR="004762C1" w:rsidRDefault="00000000">
      <w:pPr>
        <w:pStyle w:val="BodyText"/>
        <w:spacing w:line="276" w:lineRule="auto"/>
        <w:ind w:right="53"/>
      </w:pPr>
      <w:r>
        <w:t xml:space="preserve">Hernandez, P. H., A. Adams, R. Barnes, B. </w:t>
      </w:r>
      <w:proofErr w:type="spellStart"/>
      <w:r>
        <w:t>Bloodhart</w:t>
      </w:r>
      <w:proofErr w:type="spellEnd"/>
      <w:r>
        <w:t>, M. Burt, S. Clinton, W. Du, E. Godfrey, H. Henderson, I. B. Pollack, and E. V. Fischer (2020), Inspiration, inoculation, and introductions are all critical</w:t>
      </w:r>
      <w:r>
        <w:rPr>
          <w:spacing w:val="-4"/>
        </w:rPr>
        <w:t xml:space="preserve"> </w:t>
      </w:r>
      <w:r>
        <w:t>to</w:t>
      </w:r>
      <w:r>
        <w:rPr>
          <w:spacing w:val="-4"/>
        </w:rPr>
        <w:t xml:space="preserve"> </w:t>
      </w:r>
      <w:r>
        <w:t>successful</w:t>
      </w:r>
      <w:r>
        <w:rPr>
          <w:spacing w:val="-4"/>
        </w:rPr>
        <w:t xml:space="preserve"> </w:t>
      </w:r>
      <w:r>
        <w:t>mentorship</w:t>
      </w:r>
      <w:r>
        <w:rPr>
          <w:spacing w:val="-4"/>
        </w:rPr>
        <w:t xml:space="preserve"> </w:t>
      </w:r>
      <w:r>
        <w:t>for</w:t>
      </w:r>
      <w:r>
        <w:rPr>
          <w:spacing w:val="-4"/>
        </w:rPr>
        <w:t xml:space="preserve"> </w:t>
      </w:r>
      <w:r>
        <w:t>undergraduate</w:t>
      </w:r>
      <w:r>
        <w:rPr>
          <w:spacing w:val="-4"/>
        </w:rPr>
        <w:t xml:space="preserve"> </w:t>
      </w:r>
      <w:r>
        <w:t>women</w:t>
      </w:r>
      <w:r>
        <w:rPr>
          <w:spacing w:val="-4"/>
        </w:rPr>
        <w:t xml:space="preserve"> </w:t>
      </w:r>
      <w:r>
        <w:t>in</w:t>
      </w:r>
      <w:r>
        <w:rPr>
          <w:spacing w:val="-4"/>
        </w:rPr>
        <w:t xml:space="preserve"> </w:t>
      </w:r>
      <w:r>
        <w:t>geoscience</w:t>
      </w:r>
      <w:r>
        <w:rPr>
          <w:spacing w:val="-4"/>
        </w:rPr>
        <w:t xml:space="preserve"> </w:t>
      </w:r>
      <w:r>
        <w:t>careers,</w:t>
      </w:r>
      <w:r>
        <w:rPr>
          <w:spacing w:val="-4"/>
        </w:rPr>
        <w:t xml:space="preserve"> </w:t>
      </w:r>
      <w:r>
        <w:rPr>
          <w:rFonts w:ascii="Arial"/>
          <w:i/>
        </w:rPr>
        <w:t>Communications</w:t>
      </w:r>
      <w:r>
        <w:rPr>
          <w:rFonts w:ascii="Arial"/>
          <w:i/>
          <w:spacing w:val="-4"/>
        </w:rPr>
        <w:t xml:space="preserve"> </w:t>
      </w:r>
      <w:r>
        <w:rPr>
          <w:rFonts w:ascii="Arial"/>
          <w:i/>
        </w:rPr>
        <w:t>Earth and Environment</w:t>
      </w:r>
      <w:r>
        <w:t xml:space="preserve">, 1,7, </w:t>
      </w:r>
      <w:hyperlink r:id="rId18">
        <w:r>
          <w:rPr>
            <w:color w:val="0000FF"/>
            <w:u w:val="thick" w:color="0000FF"/>
          </w:rPr>
          <w:t>https://doi.org/10.1038/s43247-020-0005-y</w:t>
        </w:r>
      </w:hyperlink>
      <w:r>
        <w:t>.</w:t>
      </w:r>
    </w:p>
    <w:p w14:paraId="2AC12F7C" w14:textId="77777777" w:rsidR="004762C1" w:rsidRDefault="004762C1">
      <w:pPr>
        <w:pStyle w:val="BodyText"/>
        <w:spacing w:before="34"/>
      </w:pPr>
    </w:p>
    <w:p w14:paraId="504769AF" w14:textId="77777777" w:rsidR="004762C1" w:rsidRDefault="00000000">
      <w:pPr>
        <w:pStyle w:val="BodyText"/>
        <w:spacing w:line="276" w:lineRule="auto"/>
        <w:ind w:right="11"/>
      </w:pPr>
      <w:r>
        <w:t xml:space="preserve">Hernandez, P.R., B. </w:t>
      </w:r>
      <w:proofErr w:type="spellStart"/>
      <w:r>
        <w:t>Bloodhart</w:t>
      </w:r>
      <w:proofErr w:type="spellEnd"/>
      <w:r>
        <w:t>, R. T. Barnes, A. S. Adams, S. M. Clinton, I. Pollack, E. Godfrey, M. Burt and</w:t>
      </w:r>
      <w:r>
        <w:rPr>
          <w:spacing w:val="-5"/>
        </w:rPr>
        <w:t xml:space="preserve"> </w:t>
      </w:r>
      <w:r>
        <w:t>E.</w:t>
      </w:r>
      <w:r>
        <w:rPr>
          <w:spacing w:val="-5"/>
        </w:rPr>
        <w:t xml:space="preserve"> </w:t>
      </w:r>
      <w:r>
        <w:t>V.</w:t>
      </w:r>
      <w:r>
        <w:rPr>
          <w:spacing w:val="-5"/>
        </w:rPr>
        <w:t xml:space="preserve"> </w:t>
      </w:r>
      <w:r>
        <w:t>Fischer</w:t>
      </w:r>
      <w:r>
        <w:rPr>
          <w:spacing w:val="-5"/>
        </w:rPr>
        <w:t xml:space="preserve"> </w:t>
      </w:r>
      <w:r>
        <w:t>(2018),</w:t>
      </w:r>
      <w:r>
        <w:rPr>
          <w:spacing w:val="-5"/>
        </w:rPr>
        <w:t xml:space="preserve"> </w:t>
      </w:r>
      <w:r>
        <w:t>Role</w:t>
      </w:r>
      <w:r>
        <w:rPr>
          <w:spacing w:val="-5"/>
        </w:rPr>
        <w:t xml:space="preserve"> </w:t>
      </w:r>
      <w:r>
        <w:t>Modeling</w:t>
      </w:r>
      <w:r>
        <w:rPr>
          <w:spacing w:val="-5"/>
        </w:rPr>
        <w:t xml:space="preserve"> </w:t>
      </w:r>
      <w:r>
        <w:t>is</w:t>
      </w:r>
      <w:r>
        <w:rPr>
          <w:spacing w:val="-5"/>
        </w:rPr>
        <w:t xml:space="preserve"> </w:t>
      </w:r>
      <w:r>
        <w:t>a</w:t>
      </w:r>
      <w:r>
        <w:rPr>
          <w:spacing w:val="-5"/>
        </w:rPr>
        <w:t xml:space="preserve"> </w:t>
      </w:r>
      <w:r>
        <w:t>Viable</w:t>
      </w:r>
      <w:r>
        <w:rPr>
          <w:spacing w:val="-5"/>
        </w:rPr>
        <w:t xml:space="preserve"> </w:t>
      </w:r>
      <w:r>
        <w:t>Retention</w:t>
      </w:r>
      <w:r>
        <w:rPr>
          <w:spacing w:val="-5"/>
        </w:rPr>
        <w:t xml:space="preserve"> </w:t>
      </w:r>
      <w:r>
        <w:t>Strategy</w:t>
      </w:r>
      <w:r>
        <w:rPr>
          <w:spacing w:val="-5"/>
        </w:rPr>
        <w:t xml:space="preserve"> </w:t>
      </w:r>
      <w:r>
        <w:t>for</w:t>
      </w:r>
      <w:r>
        <w:rPr>
          <w:spacing w:val="-5"/>
        </w:rPr>
        <w:t xml:space="preserve"> </w:t>
      </w:r>
      <w:r>
        <w:t>Undergraduate</w:t>
      </w:r>
      <w:r>
        <w:rPr>
          <w:spacing w:val="-5"/>
        </w:rPr>
        <w:t xml:space="preserve"> </w:t>
      </w:r>
      <w:r>
        <w:t>Women</w:t>
      </w:r>
      <w:r>
        <w:rPr>
          <w:spacing w:val="-5"/>
        </w:rPr>
        <w:t xml:space="preserve"> </w:t>
      </w:r>
      <w:r>
        <w:t>in</w:t>
      </w:r>
      <w:r>
        <w:rPr>
          <w:spacing w:val="-5"/>
        </w:rPr>
        <w:t xml:space="preserve"> </w:t>
      </w:r>
      <w:r>
        <w:t xml:space="preserve">the Geosciences, </w:t>
      </w:r>
      <w:r>
        <w:rPr>
          <w:rFonts w:ascii="Arial"/>
          <w:i/>
        </w:rPr>
        <w:t>Geosphere</w:t>
      </w:r>
      <w:r>
        <w:t xml:space="preserve">, 14, 4, </w:t>
      </w:r>
      <w:hyperlink r:id="rId19">
        <w:r>
          <w:rPr>
            <w:color w:val="0000FF"/>
            <w:u w:val="thick" w:color="0000FF"/>
          </w:rPr>
          <w:t>http://doi.org/10.1130/GES01659.1</w:t>
        </w:r>
      </w:hyperlink>
      <w:r>
        <w:t>.</w:t>
      </w:r>
    </w:p>
    <w:p w14:paraId="5EAE3CE8" w14:textId="77777777" w:rsidR="004762C1" w:rsidRDefault="004762C1">
      <w:pPr>
        <w:pStyle w:val="BodyText"/>
        <w:spacing w:before="35"/>
      </w:pPr>
    </w:p>
    <w:p w14:paraId="5D63846B" w14:textId="77777777" w:rsidR="004762C1" w:rsidRDefault="00000000">
      <w:pPr>
        <w:pStyle w:val="BodyText"/>
        <w:spacing w:line="276" w:lineRule="auto"/>
        <w:ind w:right="11"/>
      </w:pPr>
      <w:r>
        <w:t>Hernandez,</w:t>
      </w:r>
      <w:r>
        <w:rPr>
          <w:spacing w:val="-6"/>
        </w:rPr>
        <w:t xml:space="preserve"> </w:t>
      </w:r>
      <w:r>
        <w:t>P.R.,</w:t>
      </w:r>
      <w:r>
        <w:rPr>
          <w:spacing w:val="-6"/>
        </w:rPr>
        <w:t xml:space="preserve"> </w:t>
      </w:r>
      <w:r>
        <w:t>B.</w:t>
      </w:r>
      <w:r>
        <w:rPr>
          <w:spacing w:val="-6"/>
        </w:rPr>
        <w:t xml:space="preserve"> </w:t>
      </w:r>
      <w:proofErr w:type="spellStart"/>
      <w:r>
        <w:t>Bloodhart</w:t>
      </w:r>
      <w:proofErr w:type="spellEnd"/>
      <w:r>
        <w:t>,</w:t>
      </w:r>
      <w:r>
        <w:rPr>
          <w:spacing w:val="-6"/>
        </w:rPr>
        <w:t xml:space="preserve"> </w:t>
      </w:r>
      <w:r>
        <w:t>R.</w:t>
      </w:r>
      <w:r>
        <w:rPr>
          <w:spacing w:val="-6"/>
        </w:rPr>
        <w:t xml:space="preserve"> </w:t>
      </w:r>
      <w:r>
        <w:t>T.</w:t>
      </w:r>
      <w:r>
        <w:rPr>
          <w:spacing w:val="-6"/>
        </w:rPr>
        <w:t xml:space="preserve"> </w:t>
      </w:r>
      <w:r>
        <w:t>Barnes,</w:t>
      </w:r>
      <w:r>
        <w:rPr>
          <w:spacing w:val="-6"/>
        </w:rPr>
        <w:t xml:space="preserve"> </w:t>
      </w:r>
      <w:r>
        <w:t>A.</w:t>
      </w:r>
      <w:r>
        <w:rPr>
          <w:spacing w:val="-6"/>
        </w:rPr>
        <w:t xml:space="preserve"> </w:t>
      </w:r>
      <w:r>
        <w:t>S.</w:t>
      </w:r>
      <w:r>
        <w:rPr>
          <w:spacing w:val="-6"/>
        </w:rPr>
        <w:t xml:space="preserve"> </w:t>
      </w:r>
      <w:r>
        <w:t>Adams,</w:t>
      </w:r>
      <w:r>
        <w:rPr>
          <w:spacing w:val="-6"/>
        </w:rPr>
        <w:t xml:space="preserve"> </w:t>
      </w:r>
      <w:r>
        <w:t>S.</w:t>
      </w:r>
      <w:r>
        <w:rPr>
          <w:spacing w:val="-6"/>
        </w:rPr>
        <w:t xml:space="preserve"> </w:t>
      </w:r>
      <w:r>
        <w:t>M.</w:t>
      </w:r>
      <w:r>
        <w:rPr>
          <w:spacing w:val="-6"/>
        </w:rPr>
        <w:t xml:space="preserve"> </w:t>
      </w:r>
      <w:r>
        <w:t>Clinton,</w:t>
      </w:r>
      <w:r>
        <w:rPr>
          <w:spacing w:val="-6"/>
        </w:rPr>
        <w:t xml:space="preserve"> </w:t>
      </w:r>
      <w:r>
        <w:t>I.</w:t>
      </w:r>
      <w:r>
        <w:rPr>
          <w:spacing w:val="-6"/>
        </w:rPr>
        <w:t xml:space="preserve"> </w:t>
      </w:r>
      <w:r>
        <w:t>Pollack,</w:t>
      </w:r>
      <w:r>
        <w:rPr>
          <w:spacing w:val="-6"/>
        </w:rPr>
        <w:t xml:space="preserve"> </w:t>
      </w:r>
      <w:r>
        <w:t>E.</w:t>
      </w:r>
      <w:r>
        <w:rPr>
          <w:spacing w:val="-6"/>
        </w:rPr>
        <w:t xml:space="preserve"> </w:t>
      </w:r>
      <w:r>
        <w:t>Godfrey,</w:t>
      </w:r>
      <w:r>
        <w:rPr>
          <w:spacing w:val="-6"/>
        </w:rPr>
        <w:t xml:space="preserve"> </w:t>
      </w:r>
      <w:r>
        <w:t>M.</w:t>
      </w:r>
      <w:r>
        <w:rPr>
          <w:spacing w:val="-6"/>
        </w:rPr>
        <w:t xml:space="preserve"> </w:t>
      </w:r>
      <w:r>
        <w:t xml:space="preserve">Burt and E. V. Fischer (2017), </w:t>
      </w:r>
      <w:r>
        <w:rPr>
          <w:color w:val="212121"/>
        </w:rPr>
        <w:t>Promoting professional identity, motivation, and persistence: Benefits of an informal mentoring program for female undergraduate students</w:t>
      </w:r>
      <w:r>
        <w:t xml:space="preserve">, </w:t>
      </w:r>
      <w:r>
        <w:rPr>
          <w:rFonts w:ascii="Arial"/>
          <w:i/>
        </w:rPr>
        <w:t xml:space="preserve">PLOS ONE. </w:t>
      </w:r>
      <w:hyperlink r:id="rId20">
        <w:r>
          <w:rPr>
            <w:color w:val="0000FF"/>
            <w:spacing w:val="-2"/>
            <w:u w:val="thick" w:color="0000FF"/>
          </w:rPr>
          <w:t>https://doi.org/10.1371/joirnal.pone.0187531</w:t>
        </w:r>
      </w:hyperlink>
      <w:r>
        <w:rPr>
          <w:color w:val="212121"/>
          <w:spacing w:val="-2"/>
        </w:rPr>
        <w:t>.</w:t>
      </w:r>
    </w:p>
    <w:p w14:paraId="4DDBEB8A" w14:textId="77777777" w:rsidR="004762C1" w:rsidRDefault="004762C1">
      <w:pPr>
        <w:pStyle w:val="BodyText"/>
        <w:spacing w:before="34"/>
      </w:pPr>
    </w:p>
    <w:p w14:paraId="08E7F1D7" w14:textId="77777777" w:rsidR="004762C1" w:rsidRDefault="00000000">
      <w:pPr>
        <w:pStyle w:val="BodyText"/>
      </w:pPr>
      <w:r>
        <w:t>Hernandez,</w:t>
      </w:r>
      <w:r>
        <w:rPr>
          <w:spacing w:val="-7"/>
        </w:rPr>
        <w:t xml:space="preserve"> </w:t>
      </w:r>
      <w:r>
        <w:t>P.</w:t>
      </w:r>
      <w:r>
        <w:rPr>
          <w:spacing w:val="-7"/>
        </w:rPr>
        <w:t xml:space="preserve"> </w:t>
      </w:r>
      <w:r>
        <w:t>R.,</w:t>
      </w:r>
      <w:r>
        <w:rPr>
          <w:spacing w:val="-7"/>
        </w:rPr>
        <w:t xml:space="preserve"> </w:t>
      </w:r>
      <w:r>
        <w:t>M.</w:t>
      </w:r>
      <w:r>
        <w:rPr>
          <w:spacing w:val="-7"/>
        </w:rPr>
        <w:t xml:space="preserve"> </w:t>
      </w:r>
      <w:r>
        <w:t>S.</w:t>
      </w:r>
      <w:r>
        <w:rPr>
          <w:spacing w:val="-6"/>
        </w:rPr>
        <w:t xml:space="preserve"> </w:t>
      </w:r>
      <w:r>
        <w:t>Patterson,</w:t>
      </w:r>
      <w:r>
        <w:rPr>
          <w:spacing w:val="-7"/>
        </w:rPr>
        <w:t xml:space="preserve"> </w:t>
      </w:r>
      <w:r>
        <w:t>J.</w:t>
      </w:r>
      <w:r>
        <w:rPr>
          <w:spacing w:val="-7"/>
        </w:rPr>
        <w:t xml:space="preserve"> </w:t>
      </w:r>
      <w:r>
        <w:t>M.</w:t>
      </w:r>
      <w:r>
        <w:rPr>
          <w:spacing w:val="-7"/>
        </w:rPr>
        <w:t xml:space="preserve"> </w:t>
      </w:r>
      <w:proofErr w:type="spellStart"/>
      <w:r>
        <w:t>Nyanamba</w:t>
      </w:r>
      <w:proofErr w:type="spellEnd"/>
      <w:r>
        <w:t>,</w:t>
      </w:r>
      <w:r>
        <w:rPr>
          <w:spacing w:val="-7"/>
        </w:rPr>
        <w:t xml:space="preserve"> </w:t>
      </w:r>
      <w:r>
        <w:t>A.</w:t>
      </w:r>
      <w:r>
        <w:rPr>
          <w:spacing w:val="-6"/>
        </w:rPr>
        <w:t xml:space="preserve"> </w:t>
      </w:r>
      <w:r>
        <w:t>S.</w:t>
      </w:r>
      <w:r>
        <w:rPr>
          <w:spacing w:val="-7"/>
        </w:rPr>
        <w:t xml:space="preserve"> </w:t>
      </w:r>
      <w:r>
        <w:t>Adams,</w:t>
      </w:r>
      <w:r>
        <w:rPr>
          <w:spacing w:val="-7"/>
        </w:rPr>
        <w:t xml:space="preserve"> </w:t>
      </w:r>
      <w:r>
        <w:t>R.</w:t>
      </w:r>
      <w:r>
        <w:rPr>
          <w:spacing w:val="-7"/>
        </w:rPr>
        <w:t xml:space="preserve"> </w:t>
      </w:r>
      <w:r>
        <w:t>T.</w:t>
      </w:r>
      <w:r>
        <w:rPr>
          <w:spacing w:val="-7"/>
        </w:rPr>
        <w:t xml:space="preserve"> </w:t>
      </w:r>
      <w:r>
        <w:t>Barnes,</w:t>
      </w:r>
      <w:r>
        <w:rPr>
          <w:spacing w:val="-6"/>
        </w:rPr>
        <w:t xml:space="preserve"> </w:t>
      </w:r>
      <w:r>
        <w:t>B.</w:t>
      </w:r>
      <w:r>
        <w:rPr>
          <w:spacing w:val="-7"/>
        </w:rPr>
        <w:t xml:space="preserve"> </w:t>
      </w:r>
      <w:proofErr w:type="spellStart"/>
      <w:r>
        <w:t>Bloodhart</w:t>
      </w:r>
      <w:proofErr w:type="spellEnd"/>
      <w:r>
        <w:t>,</w:t>
      </w:r>
      <w:r>
        <w:rPr>
          <w:spacing w:val="-7"/>
        </w:rPr>
        <w:t xml:space="preserve"> </w:t>
      </w:r>
      <w:r>
        <w:t>M.</w:t>
      </w:r>
      <w:r>
        <w:rPr>
          <w:spacing w:val="-7"/>
        </w:rPr>
        <w:t xml:space="preserve"> </w:t>
      </w:r>
      <w:r>
        <w:t>Burt,</w:t>
      </w:r>
      <w:r>
        <w:rPr>
          <w:spacing w:val="-6"/>
        </w:rPr>
        <w:t xml:space="preserve"> </w:t>
      </w:r>
      <w:r>
        <w:rPr>
          <w:spacing w:val="-5"/>
        </w:rPr>
        <w:t>S.</w:t>
      </w:r>
    </w:p>
    <w:p w14:paraId="45357D60" w14:textId="77777777" w:rsidR="004762C1" w:rsidRDefault="00000000">
      <w:pPr>
        <w:pStyle w:val="BodyText"/>
        <w:spacing w:before="35" w:line="276" w:lineRule="auto"/>
        <w:ind w:right="11"/>
      </w:pPr>
      <w:r>
        <w:t>M.</w:t>
      </w:r>
      <w:r>
        <w:rPr>
          <w:spacing w:val="-4"/>
        </w:rPr>
        <w:t xml:space="preserve"> </w:t>
      </w:r>
      <w:r>
        <w:t>Clinton,</w:t>
      </w:r>
      <w:r>
        <w:rPr>
          <w:spacing w:val="-4"/>
        </w:rPr>
        <w:t xml:space="preserve"> </w:t>
      </w:r>
      <w:r>
        <w:t>I.</w:t>
      </w:r>
      <w:r>
        <w:rPr>
          <w:spacing w:val="-4"/>
        </w:rPr>
        <w:t xml:space="preserve"> </w:t>
      </w:r>
      <w:r>
        <w:t>Pollack</w:t>
      </w:r>
      <w:r>
        <w:rPr>
          <w:spacing w:val="-4"/>
        </w:rPr>
        <w:t xml:space="preserve"> </w:t>
      </w:r>
      <w:r>
        <w:t>and</w:t>
      </w:r>
      <w:r>
        <w:rPr>
          <w:spacing w:val="-4"/>
        </w:rPr>
        <w:t xml:space="preserve"> </w:t>
      </w:r>
      <w:r>
        <w:t>E.</w:t>
      </w:r>
      <w:r>
        <w:rPr>
          <w:spacing w:val="-4"/>
        </w:rPr>
        <w:t xml:space="preserve"> </w:t>
      </w:r>
      <w:r>
        <w:t>V.</w:t>
      </w:r>
      <w:r>
        <w:rPr>
          <w:spacing w:val="-4"/>
        </w:rPr>
        <w:t xml:space="preserve"> </w:t>
      </w:r>
      <w:r>
        <w:t>Fischer</w:t>
      </w:r>
      <w:r>
        <w:rPr>
          <w:spacing w:val="-4"/>
        </w:rPr>
        <w:t xml:space="preserve"> </w:t>
      </w:r>
      <w:r>
        <w:t>(accepted</w:t>
      </w:r>
      <w:r>
        <w:rPr>
          <w:spacing w:val="-4"/>
        </w:rPr>
        <w:t xml:space="preserve"> </w:t>
      </w:r>
      <w:r>
        <w:t>-</w:t>
      </w:r>
      <w:r>
        <w:rPr>
          <w:spacing w:val="-4"/>
        </w:rPr>
        <w:t xml:space="preserve"> </w:t>
      </w:r>
      <w:r>
        <w:t>in</w:t>
      </w:r>
      <w:r>
        <w:rPr>
          <w:spacing w:val="-4"/>
        </w:rPr>
        <w:t xml:space="preserve"> </w:t>
      </w:r>
      <w:r>
        <w:t>press),</w:t>
      </w:r>
      <w:r>
        <w:rPr>
          <w:spacing w:val="-4"/>
        </w:rPr>
        <w:t xml:space="preserve"> </w:t>
      </w:r>
      <w:r>
        <w:t>Webs</w:t>
      </w:r>
      <w:r>
        <w:rPr>
          <w:spacing w:val="-4"/>
        </w:rPr>
        <w:t xml:space="preserve"> </w:t>
      </w:r>
      <w:r>
        <w:t>of</w:t>
      </w:r>
      <w:r>
        <w:rPr>
          <w:spacing w:val="-4"/>
        </w:rPr>
        <w:t xml:space="preserve"> </w:t>
      </w:r>
      <w:r>
        <w:t>Science:</w:t>
      </w:r>
      <w:r>
        <w:rPr>
          <w:spacing w:val="-4"/>
        </w:rPr>
        <w:t xml:space="preserve"> </w:t>
      </w:r>
      <w:r>
        <w:t>Developmental</w:t>
      </w:r>
      <w:r>
        <w:rPr>
          <w:spacing w:val="-4"/>
        </w:rPr>
        <w:t xml:space="preserve"> </w:t>
      </w:r>
      <w:r>
        <w:t xml:space="preserve">Networks Influence Women’s Integration into STEM Fields, </w:t>
      </w:r>
      <w:r>
        <w:rPr>
          <w:rFonts w:ascii="Arial" w:hAnsi="Arial"/>
          <w:i/>
        </w:rPr>
        <w:t xml:space="preserve">Frontiers in Ecology and the Environment, </w:t>
      </w:r>
      <w:hyperlink r:id="rId21">
        <w:r>
          <w:rPr>
            <w:color w:val="0000FF"/>
            <w:spacing w:val="-2"/>
            <w:u w:val="thick" w:color="0000FF"/>
          </w:rPr>
          <w:t>https://osf.io/nbgj8</w:t>
        </w:r>
      </w:hyperlink>
      <w:r>
        <w:rPr>
          <w:spacing w:val="-2"/>
        </w:rPr>
        <w:t>.</w:t>
      </w:r>
    </w:p>
    <w:p w14:paraId="3017B586" w14:textId="77777777" w:rsidR="004762C1" w:rsidRDefault="004762C1">
      <w:pPr>
        <w:pStyle w:val="BodyText"/>
        <w:spacing w:before="34"/>
      </w:pPr>
    </w:p>
    <w:p w14:paraId="189BB3DE" w14:textId="77777777" w:rsidR="004762C1" w:rsidRDefault="00000000">
      <w:pPr>
        <w:rPr>
          <w:sz w:val="19"/>
        </w:rPr>
      </w:pPr>
      <w:r>
        <w:rPr>
          <w:sz w:val="19"/>
          <w:u w:val="thick"/>
        </w:rPr>
        <w:t>Students</w:t>
      </w:r>
      <w:r>
        <w:rPr>
          <w:spacing w:val="-7"/>
          <w:sz w:val="19"/>
          <w:u w:val="thick"/>
        </w:rPr>
        <w:t xml:space="preserve"> </w:t>
      </w:r>
      <w:r>
        <w:rPr>
          <w:sz w:val="19"/>
          <w:u w:val="thick"/>
        </w:rPr>
        <w:t>from</w:t>
      </w:r>
      <w:r>
        <w:rPr>
          <w:spacing w:val="-6"/>
          <w:sz w:val="19"/>
          <w:u w:val="thick"/>
        </w:rPr>
        <w:t xml:space="preserve"> </w:t>
      </w:r>
      <w:r>
        <w:rPr>
          <w:sz w:val="19"/>
          <w:u w:val="thick"/>
        </w:rPr>
        <w:t>the</w:t>
      </w:r>
      <w:r>
        <w:rPr>
          <w:spacing w:val="-6"/>
          <w:sz w:val="19"/>
          <w:u w:val="thick"/>
        </w:rPr>
        <w:t xml:space="preserve"> </w:t>
      </w:r>
      <w:r>
        <w:rPr>
          <w:sz w:val="19"/>
          <w:u w:val="thick"/>
        </w:rPr>
        <w:t>following</w:t>
      </w:r>
      <w:r>
        <w:rPr>
          <w:spacing w:val="-7"/>
          <w:sz w:val="19"/>
          <w:u w:val="thick"/>
        </w:rPr>
        <w:t xml:space="preserve"> </w:t>
      </w:r>
      <w:r>
        <w:rPr>
          <w:sz w:val="19"/>
          <w:u w:val="thick"/>
        </w:rPr>
        <w:t>institutions</w:t>
      </w:r>
      <w:r>
        <w:rPr>
          <w:spacing w:val="-6"/>
          <w:sz w:val="19"/>
          <w:u w:val="thick"/>
        </w:rPr>
        <w:t xml:space="preserve"> </w:t>
      </w:r>
      <w:r>
        <w:rPr>
          <w:sz w:val="19"/>
          <w:u w:val="thick"/>
        </w:rPr>
        <w:t>have</w:t>
      </w:r>
      <w:r>
        <w:rPr>
          <w:spacing w:val="-6"/>
          <w:sz w:val="19"/>
          <w:u w:val="thick"/>
        </w:rPr>
        <w:t xml:space="preserve"> </w:t>
      </w:r>
      <w:r>
        <w:rPr>
          <w:sz w:val="19"/>
          <w:u w:val="thick"/>
        </w:rPr>
        <w:t>participated</w:t>
      </w:r>
      <w:r>
        <w:rPr>
          <w:spacing w:val="-7"/>
          <w:sz w:val="19"/>
          <w:u w:val="thick"/>
        </w:rPr>
        <w:t xml:space="preserve"> </w:t>
      </w:r>
      <w:r>
        <w:rPr>
          <w:sz w:val="19"/>
          <w:u w:val="thick"/>
        </w:rPr>
        <w:t>in</w:t>
      </w:r>
      <w:r>
        <w:rPr>
          <w:spacing w:val="-6"/>
          <w:sz w:val="19"/>
          <w:u w:val="thick"/>
        </w:rPr>
        <w:t xml:space="preserve"> </w:t>
      </w:r>
      <w:r>
        <w:rPr>
          <w:sz w:val="19"/>
          <w:u w:val="thick"/>
        </w:rPr>
        <w:t>PROGRESS</w:t>
      </w:r>
      <w:r>
        <w:rPr>
          <w:spacing w:val="-6"/>
          <w:sz w:val="19"/>
          <w:u w:val="thick"/>
        </w:rPr>
        <w:t xml:space="preserve"> </w:t>
      </w:r>
      <w:r>
        <w:rPr>
          <w:sz w:val="19"/>
          <w:u w:val="thick"/>
        </w:rPr>
        <w:t>between</w:t>
      </w:r>
      <w:r>
        <w:rPr>
          <w:spacing w:val="-7"/>
          <w:sz w:val="19"/>
          <w:u w:val="thick"/>
        </w:rPr>
        <w:t xml:space="preserve"> </w:t>
      </w:r>
      <w:r>
        <w:rPr>
          <w:sz w:val="19"/>
          <w:u w:val="thick"/>
        </w:rPr>
        <w:t>2015</w:t>
      </w:r>
      <w:r>
        <w:rPr>
          <w:spacing w:val="-6"/>
          <w:sz w:val="19"/>
          <w:u w:val="thick"/>
        </w:rPr>
        <w:t xml:space="preserve"> </w:t>
      </w:r>
      <w:r>
        <w:rPr>
          <w:sz w:val="19"/>
          <w:u w:val="thick"/>
        </w:rPr>
        <w:t>and</w:t>
      </w:r>
      <w:r>
        <w:rPr>
          <w:spacing w:val="-6"/>
          <w:sz w:val="19"/>
          <w:u w:val="thick"/>
        </w:rPr>
        <w:t xml:space="preserve"> </w:t>
      </w:r>
      <w:r>
        <w:rPr>
          <w:spacing w:val="-2"/>
          <w:sz w:val="19"/>
          <w:u w:val="thick"/>
        </w:rPr>
        <w:t>2023:</w:t>
      </w:r>
    </w:p>
    <w:p w14:paraId="28500B7D" w14:textId="77777777" w:rsidR="004762C1" w:rsidRDefault="00000000">
      <w:pPr>
        <w:spacing w:before="33" w:line="276" w:lineRule="auto"/>
        <w:rPr>
          <w:rFonts w:ascii="Arial"/>
          <w:i/>
          <w:sz w:val="19"/>
        </w:rPr>
      </w:pPr>
      <w:r>
        <w:rPr>
          <w:rFonts w:ascii="Arial"/>
          <w:i/>
          <w:sz w:val="19"/>
        </w:rPr>
        <w:t>Colorado State University, University of Colorado-Boulder, University of Wyoming, Colorado College, Metropolitan</w:t>
      </w:r>
      <w:r>
        <w:rPr>
          <w:rFonts w:ascii="Arial"/>
          <w:i/>
          <w:spacing w:val="-5"/>
          <w:sz w:val="19"/>
        </w:rPr>
        <w:t xml:space="preserve"> </w:t>
      </w:r>
      <w:r>
        <w:rPr>
          <w:rFonts w:ascii="Arial"/>
          <w:i/>
          <w:sz w:val="19"/>
        </w:rPr>
        <w:t>State</w:t>
      </w:r>
      <w:r>
        <w:rPr>
          <w:rFonts w:ascii="Arial"/>
          <w:i/>
          <w:spacing w:val="-5"/>
          <w:sz w:val="19"/>
        </w:rPr>
        <w:t xml:space="preserve"> </w:t>
      </w:r>
      <w:r>
        <w:rPr>
          <w:rFonts w:ascii="Arial"/>
          <w:i/>
          <w:sz w:val="19"/>
        </w:rPr>
        <w:t>University</w:t>
      </w:r>
      <w:r>
        <w:rPr>
          <w:rFonts w:ascii="Arial"/>
          <w:i/>
          <w:spacing w:val="-5"/>
          <w:sz w:val="19"/>
        </w:rPr>
        <w:t xml:space="preserve"> </w:t>
      </w:r>
      <w:r>
        <w:rPr>
          <w:rFonts w:ascii="Arial"/>
          <w:i/>
          <w:sz w:val="19"/>
        </w:rPr>
        <w:t>of</w:t>
      </w:r>
      <w:r>
        <w:rPr>
          <w:rFonts w:ascii="Arial"/>
          <w:i/>
          <w:spacing w:val="-5"/>
          <w:sz w:val="19"/>
        </w:rPr>
        <w:t xml:space="preserve"> </w:t>
      </w:r>
      <w:r>
        <w:rPr>
          <w:rFonts w:ascii="Arial"/>
          <w:i/>
          <w:sz w:val="19"/>
        </w:rPr>
        <w:t>Denver,</w:t>
      </w:r>
      <w:r>
        <w:rPr>
          <w:rFonts w:ascii="Arial"/>
          <w:i/>
          <w:spacing w:val="-5"/>
          <w:sz w:val="19"/>
        </w:rPr>
        <w:t xml:space="preserve"> </w:t>
      </w:r>
      <w:r>
        <w:rPr>
          <w:rFonts w:ascii="Arial"/>
          <w:i/>
          <w:sz w:val="19"/>
        </w:rPr>
        <w:t>University</w:t>
      </w:r>
      <w:r>
        <w:rPr>
          <w:rFonts w:ascii="Arial"/>
          <w:i/>
          <w:spacing w:val="-5"/>
          <w:sz w:val="19"/>
        </w:rPr>
        <w:t xml:space="preserve"> </w:t>
      </w:r>
      <w:r>
        <w:rPr>
          <w:rFonts w:ascii="Arial"/>
          <w:i/>
          <w:sz w:val="19"/>
        </w:rPr>
        <w:t>of</w:t>
      </w:r>
      <w:r>
        <w:rPr>
          <w:rFonts w:ascii="Arial"/>
          <w:i/>
          <w:spacing w:val="-5"/>
          <w:sz w:val="19"/>
        </w:rPr>
        <w:t xml:space="preserve"> </w:t>
      </w:r>
      <w:r>
        <w:rPr>
          <w:rFonts w:ascii="Arial"/>
          <w:i/>
          <w:sz w:val="19"/>
        </w:rPr>
        <w:t>Northern</w:t>
      </w:r>
      <w:r>
        <w:rPr>
          <w:rFonts w:ascii="Arial"/>
          <w:i/>
          <w:spacing w:val="-5"/>
          <w:sz w:val="19"/>
        </w:rPr>
        <w:t xml:space="preserve"> </w:t>
      </w:r>
      <w:r>
        <w:rPr>
          <w:rFonts w:ascii="Arial"/>
          <w:i/>
          <w:sz w:val="19"/>
        </w:rPr>
        <w:t>Colorado,</w:t>
      </w:r>
      <w:r>
        <w:rPr>
          <w:rFonts w:ascii="Arial"/>
          <w:i/>
          <w:spacing w:val="-5"/>
          <w:sz w:val="19"/>
        </w:rPr>
        <w:t xml:space="preserve"> </w:t>
      </w:r>
      <w:r>
        <w:rPr>
          <w:rFonts w:ascii="Arial"/>
          <w:i/>
          <w:sz w:val="19"/>
        </w:rPr>
        <w:t>University</w:t>
      </w:r>
      <w:r>
        <w:rPr>
          <w:rFonts w:ascii="Arial"/>
          <w:i/>
          <w:spacing w:val="-5"/>
          <w:sz w:val="19"/>
        </w:rPr>
        <w:t xml:space="preserve"> </w:t>
      </w:r>
      <w:r>
        <w:rPr>
          <w:rFonts w:ascii="Arial"/>
          <w:i/>
          <w:sz w:val="19"/>
        </w:rPr>
        <w:t>of</w:t>
      </w:r>
      <w:r>
        <w:rPr>
          <w:rFonts w:ascii="Arial"/>
          <w:i/>
          <w:spacing w:val="-5"/>
          <w:sz w:val="19"/>
        </w:rPr>
        <w:t xml:space="preserve"> </w:t>
      </w:r>
      <w:r>
        <w:rPr>
          <w:rFonts w:ascii="Arial"/>
          <w:i/>
          <w:sz w:val="19"/>
        </w:rPr>
        <w:t>North</w:t>
      </w:r>
      <w:r>
        <w:rPr>
          <w:rFonts w:ascii="Arial"/>
          <w:i/>
          <w:spacing w:val="-5"/>
          <w:sz w:val="19"/>
        </w:rPr>
        <w:t xml:space="preserve"> </w:t>
      </w:r>
      <w:r>
        <w:rPr>
          <w:rFonts w:ascii="Arial"/>
          <w:i/>
          <w:sz w:val="19"/>
        </w:rPr>
        <w:t>Carolina</w:t>
      </w:r>
      <w:r>
        <w:rPr>
          <w:rFonts w:ascii="Arial"/>
          <w:i/>
          <w:spacing w:val="-5"/>
          <w:sz w:val="19"/>
        </w:rPr>
        <w:t xml:space="preserve"> </w:t>
      </w:r>
      <w:r>
        <w:rPr>
          <w:rFonts w:ascii="Arial"/>
          <w:i/>
          <w:sz w:val="19"/>
        </w:rPr>
        <w:t>Charlotte, University of South Carolina, North Carolina Agricultural and Technical State University, North Carolina State University,</w:t>
      </w:r>
      <w:r>
        <w:rPr>
          <w:rFonts w:ascii="Arial"/>
          <w:i/>
          <w:spacing w:val="-4"/>
          <w:sz w:val="19"/>
        </w:rPr>
        <w:t xml:space="preserve"> </w:t>
      </w:r>
      <w:r>
        <w:rPr>
          <w:rFonts w:ascii="Arial"/>
          <w:i/>
          <w:sz w:val="19"/>
        </w:rPr>
        <w:t>University</w:t>
      </w:r>
      <w:r>
        <w:rPr>
          <w:rFonts w:ascii="Arial"/>
          <w:i/>
          <w:spacing w:val="-4"/>
          <w:sz w:val="19"/>
        </w:rPr>
        <w:t xml:space="preserve"> </w:t>
      </w:r>
      <w:r>
        <w:rPr>
          <w:rFonts w:ascii="Arial"/>
          <w:i/>
          <w:sz w:val="19"/>
        </w:rPr>
        <w:t>of</w:t>
      </w:r>
      <w:r>
        <w:rPr>
          <w:rFonts w:ascii="Arial"/>
          <w:i/>
          <w:spacing w:val="-4"/>
          <w:sz w:val="19"/>
        </w:rPr>
        <w:t xml:space="preserve"> </w:t>
      </w:r>
      <w:r>
        <w:rPr>
          <w:rFonts w:ascii="Arial"/>
          <w:i/>
          <w:sz w:val="19"/>
        </w:rPr>
        <w:t>North</w:t>
      </w:r>
      <w:r>
        <w:rPr>
          <w:rFonts w:ascii="Arial"/>
          <w:i/>
          <w:spacing w:val="-4"/>
          <w:sz w:val="19"/>
        </w:rPr>
        <w:t xml:space="preserve"> </w:t>
      </w:r>
      <w:r>
        <w:rPr>
          <w:rFonts w:ascii="Arial"/>
          <w:i/>
          <w:sz w:val="19"/>
        </w:rPr>
        <w:t>Carolina</w:t>
      </w:r>
      <w:r>
        <w:rPr>
          <w:rFonts w:ascii="Arial"/>
          <w:i/>
          <w:spacing w:val="-4"/>
          <w:sz w:val="19"/>
        </w:rPr>
        <w:t xml:space="preserve"> </w:t>
      </w:r>
      <w:r>
        <w:rPr>
          <w:rFonts w:ascii="Arial"/>
          <w:i/>
          <w:sz w:val="19"/>
        </w:rPr>
        <w:t>Chapel</w:t>
      </w:r>
      <w:r>
        <w:rPr>
          <w:rFonts w:ascii="Arial"/>
          <w:i/>
          <w:spacing w:val="-4"/>
          <w:sz w:val="19"/>
        </w:rPr>
        <w:t xml:space="preserve"> </w:t>
      </w:r>
      <w:r>
        <w:rPr>
          <w:rFonts w:ascii="Arial"/>
          <w:i/>
          <w:sz w:val="19"/>
        </w:rPr>
        <w:t>Hill,</w:t>
      </w:r>
      <w:r>
        <w:rPr>
          <w:rFonts w:ascii="Arial"/>
          <w:i/>
          <w:spacing w:val="-4"/>
          <w:sz w:val="19"/>
        </w:rPr>
        <w:t xml:space="preserve"> </w:t>
      </w:r>
      <w:r>
        <w:rPr>
          <w:rFonts w:ascii="Arial"/>
          <w:i/>
          <w:sz w:val="19"/>
        </w:rPr>
        <w:t>Emory</w:t>
      </w:r>
      <w:r>
        <w:rPr>
          <w:rFonts w:ascii="Arial"/>
          <w:i/>
          <w:spacing w:val="-4"/>
          <w:sz w:val="19"/>
        </w:rPr>
        <w:t xml:space="preserve"> </w:t>
      </w:r>
      <w:r>
        <w:rPr>
          <w:rFonts w:ascii="Arial"/>
          <w:i/>
          <w:sz w:val="19"/>
        </w:rPr>
        <w:t>University,</w:t>
      </w:r>
      <w:r>
        <w:rPr>
          <w:rFonts w:ascii="Arial"/>
          <w:i/>
          <w:spacing w:val="-4"/>
          <w:sz w:val="19"/>
        </w:rPr>
        <w:t xml:space="preserve"> </w:t>
      </w:r>
      <w:r>
        <w:rPr>
          <w:rFonts w:ascii="Arial"/>
          <w:i/>
          <w:sz w:val="19"/>
        </w:rPr>
        <w:t>Georgia</w:t>
      </w:r>
      <w:r>
        <w:rPr>
          <w:rFonts w:ascii="Arial"/>
          <w:i/>
          <w:spacing w:val="-4"/>
          <w:sz w:val="19"/>
        </w:rPr>
        <w:t xml:space="preserve"> </w:t>
      </w:r>
      <w:r>
        <w:rPr>
          <w:rFonts w:ascii="Arial"/>
          <w:i/>
          <w:sz w:val="19"/>
        </w:rPr>
        <w:t>Tech,</w:t>
      </w:r>
      <w:r>
        <w:rPr>
          <w:rFonts w:ascii="Arial"/>
          <w:i/>
          <w:spacing w:val="-4"/>
          <w:sz w:val="19"/>
        </w:rPr>
        <w:t xml:space="preserve"> </w:t>
      </w:r>
      <w:r>
        <w:rPr>
          <w:rFonts w:ascii="Arial"/>
          <w:i/>
          <w:sz w:val="19"/>
        </w:rPr>
        <w:t>Spelman</w:t>
      </w:r>
      <w:r>
        <w:rPr>
          <w:rFonts w:ascii="Arial"/>
          <w:i/>
          <w:spacing w:val="-4"/>
          <w:sz w:val="19"/>
        </w:rPr>
        <w:t xml:space="preserve"> </w:t>
      </w:r>
      <w:r>
        <w:rPr>
          <w:rFonts w:ascii="Arial"/>
          <w:i/>
          <w:sz w:val="19"/>
        </w:rPr>
        <w:t>College,</w:t>
      </w:r>
      <w:r>
        <w:rPr>
          <w:rFonts w:ascii="Arial"/>
          <w:i/>
          <w:spacing w:val="-4"/>
          <w:sz w:val="19"/>
        </w:rPr>
        <w:t xml:space="preserve"> </w:t>
      </w:r>
      <w:r>
        <w:rPr>
          <w:rFonts w:ascii="Arial"/>
          <w:i/>
          <w:sz w:val="19"/>
        </w:rPr>
        <w:t>Georgia State University, Georgia Gwinnett College, University of Georgia, Texas A&amp;M University, Baylor University, University of Houston, University of Texas El Paso, and El Paso Community College.</w:t>
      </w:r>
    </w:p>
    <w:sectPr w:rsidR="004762C1">
      <w:pgSz w:w="12240" w:h="15840"/>
      <w:pgMar w:top="2100" w:right="1440" w:bottom="2360" w:left="1440" w:header="808" w:footer="2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2361B" w14:textId="77777777" w:rsidR="00E660D0" w:rsidRDefault="00E660D0">
      <w:r>
        <w:separator/>
      </w:r>
    </w:p>
  </w:endnote>
  <w:endnote w:type="continuationSeparator" w:id="0">
    <w:p w14:paraId="27D75FBD" w14:textId="77777777" w:rsidR="00E660D0" w:rsidRDefault="00E66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panose1 w:val="020B0604020202020204"/>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3E5BF" w14:textId="77777777" w:rsidR="00A1072B" w:rsidRDefault="00A10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B3D5B" w14:textId="77777777" w:rsidR="004762C1" w:rsidRDefault="00000000">
    <w:pPr>
      <w:pStyle w:val="BodyText"/>
      <w:spacing w:line="14" w:lineRule="auto"/>
    </w:pPr>
    <w:r>
      <w:rPr>
        <w:noProof/>
      </w:rPr>
      <w:drawing>
        <wp:anchor distT="0" distB="0" distL="0" distR="0" simplePos="0" relativeHeight="487544832" behindDoc="1" locked="0" layoutInCell="1" allowOverlap="1" wp14:anchorId="76D04774" wp14:editId="20DC5EBC">
          <wp:simplePos x="0" y="0"/>
          <wp:positionH relativeFrom="page">
            <wp:posOffset>1146401</wp:posOffset>
          </wp:positionH>
          <wp:positionV relativeFrom="page">
            <wp:posOffset>8615002</wp:posOffset>
          </wp:positionV>
          <wp:extent cx="574998" cy="588217"/>
          <wp:effectExtent l="0" t="0" r="0" b="0"/>
          <wp:wrapNone/>
          <wp:docPr id="2" name="Image 2" descr="NSF (National Science Foundat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NSF (National Science Foundation) logo"/>
                  <pic:cNvPicPr/>
                </pic:nvPicPr>
                <pic:blipFill>
                  <a:blip r:embed="rId1" cstate="print"/>
                  <a:stretch>
                    <a:fillRect/>
                  </a:stretch>
                </pic:blipFill>
                <pic:spPr>
                  <a:xfrm>
                    <a:off x="0" y="0"/>
                    <a:ext cx="574998" cy="588217"/>
                  </a:xfrm>
                  <a:prstGeom prst="rect">
                    <a:avLst/>
                  </a:prstGeom>
                </pic:spPr>
              </pic:pic>
            </a:graphicData>
          </a:graphic>
        </wp:anchor>
      </w:drawing>
    </w:r>
    <w:r>
      <w:rPr>
        <w:noProof/>
      </w:rPr>
      <mc:AlternateContent>
        <mc:Choice Requires="wps">
          <w:drawing>
            <wp:anchor distT="0" distB="0" distL="0" distR="0" simplePos="0" relativeHeight="487545344" behindDoc="1" locked="0" layoutInCell="1" allowOverlap="1" wp14:anchorId="7D15AC8F" wp14:editId="4389E9ED">
              <wp:simplePos x="0" y="0"/>
              <wp:positionH relativeFrom="page">
                <wp:posOffset>2159000</wp:posOffset>
              </wp:positionH>
              <wp:positionV relativeFrom="page">
                <wp:posOffset>8540726</wp:posOffset>
              </wp:positionV>
              <wp:extent cx="4693285" cy="6070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3285" cy="607060"/>
                      </a:xfrm>
                      <a:prstGeom prst="rect">
                        <a:avLst/>
                      </a:prstGeom>
                    </wps:spPr>
                    <wps:txbx>
                      <w:txbxContent>
                        <w:p w14:paraId="1CE00C3B" w14:textId="77777777" w:rsidR="004762C1" w:rsidRDefault="00000000">
                          <w:pPr>
                            <w:spacing w:before="14" w:line="276" w:lineRule="auto"/>
                            <w:ind w:left="20" w:right="18"/>
                            <w:rPr>
                              <w:sz w:val="18"/>
                            </w:rPr>
                          </w:pPr>
                          <w:r>
                            <w:rPr>
                              <w:color w:val="111111"/>
                              <w:sz w:val="18"/>
                            </w:rPr>
                            <w:t>Support</w:t>
                          </w:r>
                          <w:r>
                            <w:rPr>
                              <w:color w:val="111111"/>
                              <w:spacing w:val="-4"/>
                              <w:sz w:val="18"/>
                            </w:rPr>
                            <w:t xml:space="preserve"> </w:t>
                          </w:r>
                          <w:r>
                            <w:rPr>
                              <w:color w:val="111111"/>
                              <w:sz w:val="18"/>
                            </w:rPr>
                            <w:t>for</w:t>
                          </w:r>
                          <w:r>
                            <w:rPr>
                              <w:color w:val="111111"/>
                              <w:spacing w:val="-4"/>
                              <w:sz w:val="18"/>
                            </w:rPr>
                            <w:t xml:space="preserve"> </w:t>
                          </w:r>
                          <w:r>
                            <w:rPr>
                              <w:color w:val="111111"/>
                              <w:sz w:val="18"/>
                            </w:rPr>
                            <w:t>PROGRESS</w:t>
                          </w:r>
                          <w:r>
                            <w:rPr>
                              <w:color w:val="111111"/>
                              <w:spacing w:val="-4"/>
                              <w:sz w:val="18"/>
                            </w:rPr>
                            <w:t xml:space="preserve"> </w:t>
                          </w:r>
                          <w:r>
                            <w:rPr>
                              <w:color w:val="111111"/>
                              <w:sz w:val="18"/>
                            </w:rPr>
                            <w:t>has</w:t>
                          </w:r>
                          <w:r>
                            <w:rPr>
                              <w:color w:val="111111"/>
                              <w:spacing w:val="-4"/>
                              <w:sz w:val="18"/>
                            </w:rPr>
                            <w:t xml:space="preserve"> </w:t>
                          </w:r>
                          <w:r>
                            <w:rPr>
                              <w:color w:val="111111"/>
                              <w:sz w:val="18"/>
                            </w:rPr>
                            <w:t>been</w:t>
                          </w:r>
                          <w:r>
                            <w:rPr>
                              <w:color w:val="111111"/>
                              <w:spacing w:val="-4"/>
                              <w:sz w:val="18"/>
                            </w:rPr>
                            <w:t xml:space="preserve"> </w:t>
                          </w:r>
                          <w:r>
                            <w:rPr>
                              <w:color w:val="111111"/>
                              <w:sz w:val="18"/>
                            </w:rPr>
                            <w:t>provided</w:t>
                          </w:r>
                          <w:r>
                            <w:rPr>
                              <w:color w:val="111111"/>
                              <w:spacing w:val="-4"/>
                              <w:sz w:val="18"/>
                            </w:rPr>
                            <w:t xml:space="preserve"> </w:t>
                          </w:r>
                          <w:r>
                            <w:rPr>
                              <w:color w:val="111111"/>
                              <w:sz w:val="18"/>
                            </w:rPr>
                            <w:t>by</w:t>
                          </w:r>
                          <w:r>
                            <w:rPr>
                              <w:color w:val="111111"/>
                              <w:spacing w:val="-4"/>
                              <w:sz w:val="18"/>
                            </w:rPr>
                            <w:t xml:space="preserve"> </w:t>
                          </w:r>
                          <w:r>
                            <w:rPr>
                              <w:color w:val="111111"/>
                              <w:sz w:val="18"/>
                            </w:rPr>
                            <w:t>the</w:t>
                          </w:r>
                          <w:r>
                            <w:rPr>
                              <w:color w:val="111111"/>
                              <w:spacing w:val="-4"/>
                              <w:sz w:val="18"/>
                            </w:rPr>
                            <w:t xml:space="preserve"> </w:t>
                          </w:r>
                          <w:r>
                            <w:rPr>
                              <w:color w:val="111111"/>
                              <w:sz w:val="18"/>
                            </w:rPr>
                            <w:t>National</w:t>
                          </w:r>
                          <w:r>
                            <w:rPr>
                              <w:color w:val="111111"/>
                              <w:spacing w:val="-4"/>
                              <w:sz w:val="18"/>
                            </w:rPr>
                            <w:t xml:space="preserve"> </w:t>
                          </w:r>
                          <w:r>
                            <w:rPr>
                              <w:color w:val="111111"/>
                              <w:sz w:val="18"/>
                            </w:rPr>
                            <w:t>Science</w:t>
                          </w:r>
                          <w:r>
                            <w:rPr>
                              <w:color w:val="111111"/>
                              <w:spacing w:val="-4"/>
                              <w:sz w:val="18"/>
                            </w:rPr>
                            <w:t xml:space="preserve"> </w:t>
                          </w:r>
                          <w:r>
                            <w:rPr>
                              <w:color w:val="111111"/>
                              <w:sz w:val="18"/>
                            </w:rPr>
                            <w:t>Foundation’s</w:t>
                          </w:r>
                          <w:r>
                            <w:rPr>
                              <w:color w:val="111111"/>
                              <w:spacing w:val="-4"/>
                              <w:sz w:val="18"/>
                            </w:rPr>
                            <w:t xml:space="preserve"> </w:t>
                          </w:r>
                          <w:r>
                            <w:rPr>
                              <w:color w:val="111111"/>
                              <w:sz w:val="18"/>
                            </w:rPr>
                            <w:t>Improving Undergraduate STEM Education program through awards DUE-1431795, DUE-1431823, DUE-1460229, DUE-2013318, DUE-2013333, DUE-2013323, DUE-2013312, and</w:t>
                          </w:r>
                        </w:p>
                        <w:p w14:paraId="5A41F2D2" w14:textId="77777777" w:rsidR="004762C1" w:rsidRDefault="00000000">
                          <w:pPr>
                            <w:ind w:left="20"/>
                            <w:rPr>
                              <w:sz w:val="18"/>
                            </w:rPr>
                          </w:pPr>
                          <w:r>
                            <w:rPr>
                              <w:color w:val="111111"/>
                              <w:sz w:val="18"/>
                            </w:rPr>
                            <w:t>DUE-2013326.</w:t>
                          </w:r>
                          <w:r>
                            <w:rPr>
                              <w:color w:val="111111"/>
                              <w:spacing w:val="-1"/>
                              <w:sz w:val="18"/>
                            </w:rPr>
                            <w:t xml:space="preserve"> </w:t>
                          </w:r>
                          <w:r>
                            <w:rPr>
                              <w:color w:val="111111"/>
                              <w:sz w:val="18"/>
                            </w:rPr>
                            <w:t>We</w:t>
                          </w:r>
                          <w:r>
                            <w:rPr>
                              <w:color w:val="111111"/>
                              <w:spacing w:val="-1"/>
                              <w:sz w:val="18"/>
                            </w:rPr>
                            <w:t xml:space="preserve"> </w:t>
                          </w:r>
                          <w:r>
                            <w:rPr>
                              <w:color w:val="111111"/>
                              <w:sz w:val="18"/>
                            </w:rPr>
                            <w:t>thank our</w:t>
                          </w:r>
                          <w:r>
                            <w:rPr>
                              <w:color w:val="111111"/>
                              <w:spacing w:val="-1"/>
                              <w:sz w:val="18"/>
                            </w:rPr>
                            <w:t xml:space="preserve"> </w:t>
                          </w:r>
                          <w:r>
                            <w:rPr>
                              <w:color w:val="111111"/>
                              <w:sz w:val="18"/>
                            </w:rPr>
                            <w:t>incredible</w:t>
                          </w:r>
                          <w:r>
                            <w:rPr>
                              <w:color w:val="111111"/>
                              <w:spacing w:val="-1"/>
                              <w:sz w:val="18"/>
                            </w:rPr>
                            <w:t xml:space="preserve"> </w:t>
                          </w:r>
                          <w:r>
                            <w:rPr>
                              <w:color w:val="111111"/>
                              <w:sz w:val="18"/>
                            </w:rPr>
                            <w:t xml:space="preserve">volunteer </w:t>
                          </w:r>
                          <w:r>
                            <w:rPr>
                              <w:color w:val="111111"/>
                              <w:spacing w:val="-2"/>
                              <w:sz w:val="18"/>
                            </w:rPr>
                            <w:t>mentors.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170pt;margin-top:672.498169pt;width:369.55pt;height:47.8pt;mso-position-horizontal-relative:page;mso-position-vertical-relative:page;z-index:-15771136" type="#_x0000_t202" id="docshape1" filled="false" stroked="false">
              <v:textbox inset="0,0,0,0">
                <w:txbxContent>
                  <w:p>
                    <w:pPr>
                      <w:spacing w:line="276" w:lineRule="auto" w:before="14"/>
                      <w:ind w:left="20" w:right="18" w:firstLine="0"/>
                      <w:jc w:val="left"/>
                      <w:rPr>
                        <w:sz w:val="18"/>
                      </w:rPr>
                    </w:pPr>
                    <w:r>
                      <w:rPr>
                        <w:color w:val="111111"/>
                        <w:sz w:val="18"/>
                      </w:rPr>
                      <w:t>Support</w:t>
                    </w:r>
                    <w:r>
                      <w:rPr>
                        <w:color w:val="111111"/>
                        <w:spacing w:val="-4"/>
                        <w:sz w:val="18"/>
                      </w:rPr>
                      <w:t> </w:t>
                    </w:r>
                    <w:r>
                      <w:rPr>
                        <w:color w:val="111111"/>
                        <w:sz w:val="18"/>
                      </w:rPr>
                      <w:t>for</w:t>
                    </w:r>
                    <w:r>
                      <w:rPr>
                        <w:color w:val="111111"/>
                        <w:spacing w:val="-4"/>
                        <w:sz w:val="18"/>
                      </w:rPr>
                      <w:t> </w:t>
                    </w:r>
                    <w:r>
                      <w:rPr>
                        <w:color w:val="111111"/>
                        <w:sz w:val="18"/>
                      </w:rPr>
                      <w:t>PROGRESS</w:t>
                    </w:r>
                    <w:r>
                      <w:rPr>
                        <w:color w:val="111111"/>
                        <w:spacing w:val="-4"/>
                        <w:sz w:val="18"/>
                      </w:rPr>
                      <w:t> </w:t>
                    </w:r>
                    <w:r>
                      <w:rPr>
                        <w:color w:val="111111"/>
                        <w:sz w:val="18"/>
                      </w:rPr>
                      <w:t>has</w:t>
                    </w:r>
                    <w:r>
                      <w:rPr>
                        <w:color w:val="111111"/>
                        <w:spacing w:val="-4"/>
                        <w:sz w:val="18"/>
                      </w:rPr>
                      <w:t> </w:t>
                    </w:r>
                    <w:r>
                      <w:rPr>
                        <w:color w:val="111111"/>
                        <w:sz w:val="18"/>
                      </w:rPr>
                      <w:t>been</w:t>
                    </w:r>
                    <w:r>
                      <w:rPr>
                        <w:color w:val="111111"/>
                        <w:spacing w:val="-4"/>
                        <w:sz w:val="18"/>
                      </w:rPr>
                      <w:t> </w:t>
                    </w:r>
                    <w:r>
                      <w:rPr>
                        <w:color w:val="111111"/>
                        <w:sz w:val="18"/>
                      </w:rPr>
                      <w:t>provided</w:t>
                    </w:r>
                    <w:r>
                      <w:rPr>
                        <w:color w:val="111111"/>
                        <w:spacing w:val="-4"/>
                        <w:sz w:val="18"/>
                      </w:rPr>
                      <w:t> </w:t>
                    </w:r>
                    <w:r>
                      <w:rPr>
                        <w:color w:val="111111"/>
                        <w:sz w:val="18"/>
                      </w:rPr>
                      <w:t>by</w:t>
                    </w:r>
                    <w:r>
                      <w:rPr>
                        <w:color w:val="111111"/>
                        <w:spacing w:val="-4"/>
                        <w:sz w:val="18"/>
                      </w:rPr>
                      <w:t> </w:t>
                    </w:r>
                    <w:r>
                      <w:rPr>
                        <w:color w:val="111111"/>
                        <w:sz w:val="18"/>
                      </w:rPr>
                      <w:t>the</w:t>
                    </w:r>
                    <w:r>
                      <w:rPr>
                        <w:color w:val="111111"/>
                        <w:spacing w:val="-4"/>
                        <w:sz w:val="18"/>
                      </w:rPr>
                      <w:t> </w:t>
                    </w:r>
                    <w:r>
                      <w:rPr>
                        <w:color w:val="111111"/>
                        <w:sz w:val="18"/>
                      </w:rPr>
                      <w:t>National</w:t>
                    </w:r>
                    <w:r>
                      <w:rPr>
                        <w:color w:val="111111"/>
                        <w:spacing w:val="-4"/>
                        <w:sz w:val="18"/>
                      </w:rPr>
                      <w:t> </w:t>
                    </w:r>
                    <w:r>
                      <w:rPr>
                        <w:color w:val="111111"/>
                        <w:sz w:val="18"/>
                      </w:rPr>
                      <w:t>Science</w:t>
                    </w:r>
                    <w:r>
                      <w:rPr>
                        <w:color w:val="111111"/>
                        <w:spacing w:val="-4"/>
                        <w:sz w:val="18"/>
                      </w:rPr>
                      <w:t> </w:t>
                    </w:r>
                    <w:r>
                      <w:rPr>
                        <w:color w:val="111111"/>
                        <w:sz w:val="18"/>
                      </w:rPr>
                      <w:t>Foundation’s</w:t>
                    </w:r>
                    <w:r>
                      <w:rPr>
                        <w:color w:val="111111"/>
                        <w:spacing w:val="-4"/>
                        <w:sz w:val="18"/>
                      </w:rPr>
                      <w:t> </w:t>
                    </w:r>
                    <w:r>
                      <w:rPr>
                        <w:color w:val="111111"/>
                        <w:sz w:val="18"/>
                      </w:rPr>
                      <w:t>Improving Undergraduate STEM Education program through awards DUE-1431795, DUE-1431823, DUE-1460229, DUE-2013318, DUE-2013333, DUE-2013323, DUE-2013312, and</w:t>
                    </w:r>
                  </w:p>
                  <w:p>
                    <w:pPr>
                      <w:spacing w:before="0"/>
                      <w:ind w:left="20" w:right="0" w:firstLine="0"/>
                      <w:jc w:val="left"/>
                      <w:rPr>
                        <w:sz w:val="18"/>
                      </w:rPr>
                    </w:pPr>
                    <w:r>
                      <w:rPr>
                        <w:color w:val="111111"/>
                        <w:sz w:val="18"/>
                      </w:rPr>
                      <w:t>DUE-2013326.</w:t>
                    </w:r>
                    <w:r>
                      <w:rPr>
                        <w:color w:val="111111"/>
                        <w:spacing w:val="-1"/>
                        <w:sz w:val="18"/>
                      </w:rPr>
                      <w:t> </w:t>
                    </w:r>
                    <w:r>
                      <w:rPr>
                        <w:color w:val="111111"/>
                        <w:sz w:val="18"/>
                      </w:rPr>
                      <w:t>We</w:t>
                    </w:r>
                    <w:r>
                      <w:rPr>
                        <w:color w:val="111111"/>
                        <w:spacing w:val="-1"/>
                        <w:sz w:val="18"/>
                      </w:rPr>
                      <w:t> </w:t>
                    </w:r>
                    <w:r>
                      <w:rPr>
                        <w:color w:val="111111"/>
                        <w:sz w:val="18"/>
                      </w:rPr>
                      <w:t>thank our</w:t>
                    </w:r>
                    <w:r>
                      <w:rPr>
                        <w:color w:val="111111"/>
                        <w:spacing w:val="-1"/>
                        <w:sz w:val="18"/>
                      </w:rPr>
                      <w:t> </w:t>
                    </w:r>
                    <w:r>
                      <w:rPr>
                        <w:color w:val="111111"/>
                        <w:sz w:val="18"/>
                      </w:rPr>
                      <w:t>incredible</w:t>
                    </w:r>
                    <w:r>
                      <w:rPr>
                        <w:color w:val="111111"/>
                        <w:spacing w:val="-1"/>
                        <w:sz w:val="18"/>
                      </w:rPr>
                      <w:t> </w:t>
                    </w:r>
                    <w:r>
                      <w:rPr>
                        <w:color w:val="111111"/>
                        <w:sz w:val="18"/>
                      </w:rPr>
                      <w:t>volunteer </w:t>
                    </w:r>
                    <w:r>
                      <w:rPr>
                        <w:color w:val="111111"/>
                        <w:spacing w:val="-2"/>
                        <w:sz w:val="18"/>
                      </w:rPr>
                      <w:t>mentors.</w:t>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71827" w14:textId="77777777" w:rsidR="00A1072B" w:rsidRDefault="00A1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C1D5" w14:textId="77777777" w:rsidR="00E660D0" w:rsidRDefault="00E660D0">
      <w:r>
        <w:separator/>
      </w:r>
    </w:p>
  </w:footnote>
  <w:footnote w:type="continuationSeparator" w:id="0">
    <w:p w14:paraId="2B5AC630" w14:textId="77777777" w:rsidR="00E660D0" w:rsidRDefault="00E66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47C7" w14:textId="77777777" w:rsidR="00A1072B" w:rsidRDefault="00A10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8457" w14:textId="77777777" w:rsidR="004762C1" w:rsidRDefault="00000000">
    <w:pPr>
      <w:pStyle w:val="BodyText"/>
      <w:spacing w:line="14" w:lineRule="auto"/>
    </w:pPr>
    <w:r>
      <w:rPr>
        <w:noProof/>
      </w:rPr>
      <w:drawing>
        <wp:anchor distT="0" distB="0" distL="0" distR="0" simplePos="0" relativeHeight="487544320" behindDoc="1" locked="0" layoutInCell="1" allowOverlap="1" wp14:anchorId="0BBAF148" wp14:editId="1CCAB5A3">
          <wp:simplePos x="0" y="0"/>
          <wp:positionH relativeFrom="page">
            <wp:posOffset>1845413</wp:posOffset>
          </wp:positionH>
          <wp:positionV relativeFrom="page">
            <wp:posOffset>513360</wp:posOffset>
          </wp:positionV>
          <wp:extent cx="4081573" cy="822613"/>
          <wp:effectExtent l="0" t="0" r="0" b="0"/>
          <wp:wrapNone/>
          <wp:docPr id="1" name="Image 1" descr="PROGRESS (PROmoting Geoscience Research, Education, and Succes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ROGRESS (PROmoting Geoscience Research, Education, and SuccesS)"/>
                  <pic:cNvPicPr/>
                </pic:nvPicPr>
                <pic:blipFill>
                  <a:blip r:embed="rId1" cstate="print"/>
                  <a:stretch>
                    <a:fillRect/>
                  </a:stretch>
                </pic:blipFill>
                <pic:spPr>
                  <a:xfrm>
                    <a:off x="0" y="0"/>
                    <a:ext cx="4081573" cy="8226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0DBF6" w14:textId="77777777" w:rsidR="00A1072B" w:rsidRDefault="00A1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2114"/>
    <w:multiLevelType w:val="hybridMultilevel"/>
    <w:tmpl w:val="5CB87A84"/>
    <w:lvl w:ilvl="0" w:tplc="8B9E9EB0">
      <w:numFmt w:val="bullet"/>
      <w:lvlText w:val="●"/>
      <w:lvlJc w:val="left"/>
      <w:pPr>
        <w:ind w:left="720" w:hanging="232"/>
      </w:pPr>
      <w:rPr>
        <w:rFonts w:ascii="Arial MT" w:eastAsia="Arial MT" w:hAnsi="Arial MT" w:cs="Arial MT" w:hint="default"/>
        <w:b w:val="0"/>
        <w:bCs w:val="0"/>
        <w:i w:val="0"/>
        <w:iCs w:val="0"/>
        <w:spacing w:val="0"/>
        <w:w w:val="60"/>
        <w:sz w:val="20"/>
        <w:szCs w:val="20"/>
        <w:lang w:val="en-US" w:eastAsia="en-US" w:bidi="ar-SA"/>
      </w:rPr>
    </w:lvl>
    <w:lvl w:ilvl="1" w:tplc="6718A432">
      <w:numFmt w:val="bullet"/>
      <w:lvlText w:val="•"/>
      <w:lvlJc w:val="left"/>
      <w:pPr>
        <w:ind w:left="1584" w:hanging="232"/>
      </w:pPr>
      <w:rPr>
        <w:rFonts w:hint="default"/>
        <w:lang w:val="en-US" w:eastAsia="en-US" w:bidi="ar-SA"/>
      </w:rPr>
    </w:lvl>
    <w:lvl w:ilvl="2" w:tplc="842E642E">
      <w:numFmt w:val="bullet"/>
      <w:lvlText w:val="•"/>
      <w:lvlJc w:val="left"/>
      <w:pPr>
        <w:ind w:left="2448" w:hanging="232"/>
      </w:pPr>
      <w:rPr>
        <w:rFonts w:hint="default"/>
        <w:lang w:val="en-US" w:eastAsia="en-US" w:bidi="ar-SA"/>
      </w:rPr>
    </w:lvl>
    <w:lvl w:ilvl="3" w:tplc="A164112E">
      <w:numFmt w:val="bullet"/>
      <w:lvlText w:val="•"/>
      <w:lvlJc w:val="left"/>
      <w:pPr>
        <w:ind w:left="3312" w:hanging="232"/>
      </w:pPr>
      <w:rPr>
        <w:rFonts w:hint="default"/>
        <w:lang w:val="en-US" w:eastAsia="en-US" w:bidi="ar-SA"/>
      </w:rPr>
    </w:lvl>
    <w:lvl w:ilvl="4" w:tplc="7D2464D2">
      <w:numFmt w:val="bullet"/>
      <w:lvlText w:val="•"/>
      <w:lvlJc w:val="left"/>
      <w:pPr>
        <w:ind w:left="4176" w:hanging="232"/>
      </w:pPr>
      <w:rPr>
        <w:rFonts w:hint="default"/>
        <w:lang w:val="en-US" w:eastAsia="en-US" w:bidi="ar-SA"/>
      </w:rPr>
    </w:lvl>
    <w:lvl w:ilvl="5" w:tplc="48F42578">
      <w:numFmt w:val="bullet"/>
      <w:lvlText w:val="•"/>
      <w:lvlJc w:val="left"/>
      <w:pPr>
        <w:ind w:left="5040" w:hanging="232"/>
      </w:pPr>
      <w:rPr>
        <w:rFonts w:hint="default"/>
        <w:lang w:val="en-US" w:eastAsia="en-US" w:bidi="ar-SA"/>
      </w:rPr>
    </w:lvl>
    <w:lvl w:ilvl="6" w:tplc="F48C2F0C">
      <w:numFmt w:val="bullet"/>
      <w:lvlText w:val="•"/>
      <w:lvlJc w:val="left"/>
      <w:pPr>
        <w:ind w:left="5904" w:hanging="232"/>
      </w:pPr>
      <w:rPr>
        <w:rFonts w:hint="default"/>
        <w:lang w:val="en-US" w:eastAsia="en-US" w:bidi="ar-SA"/>
      </w:rPr>
    </w:lvl>
    <w:lvl w:ilvl="7" w:tplc="5EFA3360">
      <w:numFmt w:val="bullet"/>
      <w:lvlText w:val="•"/>
      <w:lvlJc w:val="left"/>
      <w:pPr>
        <w:ind w:left="6768" w:hanging="232"/>
      </w:pPr>
      <w:rPr>
        <w:rFonts w:hint="default"/>
        <w:lang w:val="en-US" w:eastAsia="en-US" w:bidi="ar-SA"/>
      </w:rPr>
    </w:lvl>
    <w:lvl w:ilvl="8" w:tplc="729C266C">
      <w:numFmt w:val="bullet"/>
      <w:lvlText w:val="•"/>
      <w:lvlJc w:val="left"/>
      <w:pPr>
        <w:ind w:left="7632" w:hanging="232"/>
      </w:pPr>
      <w:rPr>
        <w:rFonts w:hint="default"/>
        <w:lang w:val="en-US" w:eastAsia="en-US" w:bidi="ar-SA"/>
      </w:rPr>
    </w:lvl>
  </w:abstractNum>
  <w:num w:numId="1" w16cid:durableId="57305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62C1"/>
    <w:rsid w:val="004762C1"/>
    <w:rsid w:val="00A1072B"/>
    <w:rsid w:val="00DD3316"/>
    <w:rsid w:val="00E6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F5598"/>
  <w15:docId w15:val="{A60F049D-F821-3847-8566-D9E69D9FB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720" w:right="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1072B"/>
    <w:pPr>
      <w:tabs>
        <w:tab w:val="center" w:pos="4680"/>
        <w:tab w:val="right" w:pos="9360"/>
      </w:tabs>
    </w:pPr>
  </w:style>
  <w:style w:type="character" w:customStyle="1" w:styleId="HeaderChar">
    <w:name w:val="Header Char"/>
    <w:basedOn w:val="DefaultParagraphFont"/>
    <w:link w:val="Header"/>
    <w:uiPriority w:val="99"/>
    <w:rsid w:val="00A1072B"/>
    <w:rPr>
      <w:rFonts w:ascii="Arial MT" w:eastAsia="Arial MT" w:hAnsi="Arial MT" w:cs="Arial MT"/>
    </w:rPr>
  </w:style>
  <w:style w:type="paragraph" w:styleId="Footer">
    <w:name w:val="footer"/>
    <w:basedOn w:val="Normal"/>
    <w:link w:val="FooterChar"/>
    <w:uiPriority w:val="99"/>
    <w:unhideWhenUsed/>
    <w:rsid w:val="00A1072B"/>
    <w:pPr>
      <w:tabs>
        <w:tab w:val="center" w:pos="4680"/>
        <w:tab w:val="right" w:pos="9360"/>
      </w:tabs>
    </w:pPr>
  </w:style>
  <w:style w:type="character" w:customStyle="1" w:styleId="FooterChar">
    <w:name w:val="Footer Char"/>
    <w:basedOn w:val="DefaultParagraphFont"/>
    <w:link w:val="Footer"/>
    <w:uiPriority w:val="99"/>
    <w:rsid w:val="00A1072B"/>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gressgeoscience@gmail.com" TargetMode="External"/><Relationship Id="rId13" Type="http://schemas.openxmlformats.org/officeDocument/2006/relationships/header" Target="header3.xml"/><Relationship Id="rId18" Type="http://schemas.openxmlformats.org/officeDocument/2006/relationships/hyperlink" Target="https://doi.org/10.1038/s43247-020-0005-y" TargetMode="External"/><Relationship Id="rId3" Type="http://schemas.openxmlformats.org/officeDocument/2006/relationships/settings" Target="settings.xml"/><Relationship Id="rId21" Type="http://schemas.openxmlformats.org/officeDocument/2006/relationships/hyperlink" Target="https://osf.io/nbgj8" TargetMode="External"/><Relationship Id="rId7" Type="http://schemas.openxmlformats.org/officeDocument/2006/relationships/hyperlink" Target="mailto:(Emily.V.Fischer@colostate.edu" TargetMode="External"/><Relationship Id="rId12" Type="http://schemas.openxmlformats.org/officeDocument/2006/relationships/footer" Target="footer2.xml"/><Relationship Id="rId17" Type="http://schemas.openxmlformats.org/officeDocument/2006/relationships/hyperlink" Target="https://doi.org/10.1007/s11218-021-09679-y" TargetMode="External"/><Relationship Id="rId2" Type="http://schemas.openxmlformats.org/officeDocument/2006/relationships/styles" Target="styles.xml"/><Relationship Id="rId16" Type="http://schemas.openxmlformats.org/officeDocument/2006/relationships/hyperlink" Target="https://doi.org/10.1029/2018EO095017" TargetMode="External"/><Relationship Id="rId20" Type="http://schemas.openxmlformats.org/officeDocument/2006/relationships/hyperlink" Target="https://doi.org/10.1371/joirnal.pone.01875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29/2023EO230020"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doi.org/10.1130/GES01659.1"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925</Words>
  <Characters>5440</Characters>
  <Application>Microsoft Office Word</Application>
  <DocSecurity>0</DocSecurity>
  <Lines>87</Lines>
  <Paragraphs>25</Paragraphs>
  <ScaleCrop>false</ScaleCrop>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PROGRESS One Page Overview with References</dc:title>
  <cp:lastModifiedBy>Isaac Sussman</cp:lastModifiedBy>
  <cp:revision>2</cp:revision>
  <dcterms:created xsi:type="dcterms:W3CDTF">2026-05-19T19:41:00Z</dcterms:created>
  <dcterms:modified xsi:type="dcterms:W3CDTF">2026-05-19T20:08:00Z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2026-05-19T00:00:00Z</vt:filetime>
  </property>
  <property fmtid="{D5CDD505-2E9C-101B-9397-08002B2CF9AE}" pid="3" name="Producer">
    <vt:lpwstr>Skia/PDF m118 Google Docs Renderer</vt:lpwstr>
  </property>
  <property fmtid="{D5CDD505-2E9C-101B-9397-08002B2CF9AE}" pid="4" name="LastSaved">
    <vt:filetime>2026-05-19T00:00:00Z</vt:filetime>
  </property>
</Properties>
</file>