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98CD8" w14:textId="77777777" w:rsidR="00C174F5" w:rsidRPr="00C174F5" w:rsidRDefault="00C174F5" w:rsidP="00C174F5">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50"/>
          <w:szCs w:val="50"/>
          <w14:ligatures w14:val="none"/>
        </w:rPr>
        <w:t xml:space="preserve">The “Why” behind PROGRESS Activities </w:t>
      </w:r>
    </w:p>
    <w:p w14:paraId="2D9CF49D" w14:textId="77777777" w:rsidR="00C174F5" w:rsidRPr="00C174F5" w:rsidRDefault="00C174F5" w:rsidP="006A1390">
      <w:pPr>
        <w:pStyle w:val="Heading1"/>
        <w:rPr>
          <w:rFonts w:ascii="Times New Roman" w:hAnsi="Times New Roman" w:cs="Times New Roman"/>
        </w:rPr>
      </w:pPr>
      <w:r w:rsidRPr="00C174F5">
        <w:t xml:space="preserve">The Problem </w:t>
      </w:r>
    </w:p>
    <w:p w14:paraId="79610313" w14:textId="7D406329" w:rsidR="00C174F5" w:rsidRPr="00C174F5" w:rsidRDefault="00C174F5" w:rsidP="00C174F5">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The geosciences represent the lowest diversity of all STEM fields at all levels of higher education. </w:t>
      </w:r>
      <w:r w:rsidRPr="00C174F5">
        <w:rPr>
          <w:rFonts w:ascii="ArialMT" w:eastAsia="Times New Roman" w:hAnsi="ArialMT" w:cs="Times New Roman"/>
          <w:kern w:val="0"/>
          <w:sz w:val="18"/>
          <w:szCs w:val="18"/>
          <w14:ligatures w14:val="none"/>
        </w:rPr>
        <w:t>(</w:t>
      </w:r>
      <w:hyperlink r:id="rId7" w:history="1">
        <w:r w:rsidRPr="006A1390">
          <w:rPr>
            <w:rStyle w:val="Hyperlink"/>
            <w:rFonts w:ascii="ArialMT" w:eastAsia="Times New Roman" w:hAnsi="ArialMT" w:cs="Times New Roman"/>
            <w:kern w:val="0"/>
            <w:sz w:val="18"/>
            <w:szCs w:val="18"/>
            <w14:ligatures w14:val="none"/>
          </w:rPr>
          <w:t>NSF, 20</w:t>
        </w:r>
        <w:r w:rsidRPr="006A1390">
          <w:rPr>
            <w:rStyle w:val="Hyperlink"/>
            <w:rFonts w:ascii="ArialMT" w:eastAsia="Times New Roman" w:hAnsi="ArialMT" w:cs="Times New Roman"/>
            <w:kern w:val="0"/>
            <w:sz w:val="18"/>
            <w:szCs w:val="18"/>
            <w14:ligatures w14:val="none"/>
          </w:rPr>
          <w:t>2</w:t>
        </w:r>
        <w:r w:rsidRPr="006A1390">
          <w:rPr>
            <w:rStyle w:val="Hyperlink"/>
            <w:rFonts w:ascii="ArialMT" w:eastAsia="Times New Roman" w:hAnsi="ArialMT" w:cs="Times New Roman"/>
            <w:kern w:val="0"/>
            <w:sz w:val="18"/>
            <w:szCs w:val="18"/>
            <w14:ligatures w14:val="none"/>
          </w:rPr>
          <w:t>1</w:t>
        </w:r>
      </w:hyperlink>
      <w:r w:rsidRPr="00C174F5">
        <w:rPr>
          <w:rFonts w:ascii="ArialMT" w:eastAsia="Times New Roman" w:hAnsi="ArialMT" w:cs="Times New Roman"/>
          <w:kern w:val="0"/>
          <w:sz w:val="18"/>
          <w:szCs w:val="18"/>
          <w14:ligatures w14:val="none"/>
        </w:rPr>
        <w:t xml:space="preserve">) </w:t>
      </w:r>
    </w:p>
    <w:p w14:paraId="19BFDA27" w14:textId="78EE3C45" w:rsidR="00C174F5" w:rsidRPr="00C174F5" w:rsidRDefault="00C174F5" w:rsidP="00C174F5">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The Geosciences are unique among STEM fields in our lack of improvement. </w:t>
      </w:r>
      <w:r w:rsidRPr="00C174F5">
        <w:rPr>
          <w:rFonts w:ascii="ArialMT" w:eastAsia="Times New Roman" w:hAnsi="ArialMT" w:cs="Times New Roman"/>
          <w:kern w:val="0"/>
          <w:sz w:val="18"/>
          <w:szCs w:val="18"/>
          <w14:ligatures w14:val="none"/>
        </w:rPr>
        <w:t xml:space="preserve">(e.g. </w:t>
      </w:r>
      <w:hyperlink r:id="rId8" w:history="1">
        <w:r w:rsidRPr="006A1390">
          <w:rPr>
            <w:rStyle w:val="Hyperlink"/>
            <w:rFonts w:ascii="ArialMT" w:eastAsia="Times New Roman" w:hAnsi="ArialMT" w:cs="Times New Roman"/>
            <w:kern w:val="0"/>
            <w:sz w:val="18"/>
            <w:szCs w:val="18"/>
            <w14:ligatures w14:val="none"/>
          </w:rPr>
          <w:t xml:space="preserve">Bernard and </w:t>
        </w:r>
        <w:proofErr w:type="spellStart"/>
        <w:r w:rsidRPr="006A1390">
          <w:rPr>
            <w:rStyle w:val="Hyperlink"/>
            <w:rFonts w:ascii="ArialMT" w:eastAsia="Times New Roman" w:hAnsi="ArialMT" w:cs="Times New Roman"/>
            <w:kern w:val="0"/>
            <w:sz w:val="18"/>
            <w:szCs w:val="18"/>
            <w14:ligatures w14:val="none"/>
          </w:rPr>
          <w:t>Cooperdock</w:t>
        </w:r>
        <w:proofErr w:type="spellEnd"/>
        <w:r w:rsidRPr="006A1390">
          <w:rPr>
            <w:rStyle w:val="Hyperlink"/>
            <w:rFonts w:ascii="ArialMT" w:eastAsia="Times New Roman" w:hAnsi="ArialMT" w:cs="Times New Roman"/>
            <w:kern w:val="0"/>
            <w:sz w:val="18"/>
            <w:szCs w:val="18"/>
            <w14:ligatures w14:val="none"/>
          </w:rPr>
          <w:t>, 2018</w:t>
        </w:r>
      </w:hyperlink>
      <w:r w:rsidRPr="00C174F5">
        <w:rPr>
          <w:rFonts w:ascii="ArialMT" w:eastAsia="Times New Roman" w:hAnsi="ArialMT" w:cs="Times New Roman"/>
          <w:kern w:val="0"/>
          <w:sz w:val="18"/>
          <w:szCs w:val="18"/>
          <w14:ligatures w14:val="none"/>
        </w:rPr>
        <w:t xml:space="preserve">) </w:t>
      </w:r>
    </w:p>
    <w:p w14:paraId="72D0D2D3" w14:textId="14EAAD26" w:rsidR="00C174F5" w:rsidRDefault="00C174F5" w:rsidP="00C174F5">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Gender diverse teams produce better science. </w:t>
      </w:r>
      <w:r w:rsidRPr="00C174F5">
        <w:rPr>
          <w:rFonts w:ascii="ArialMT" w:eastAsia="Times New Roman" w:hAnsi="ArialMT" w:cs="Times New Roman"/>
          <w:kern w:val="0"/>
          <w:sz w:val="18"/>
          <w:szCs w:val="18"/>
          <w14:ligatures w14:val="none"/>
        </w:rPr>
        <w:t>(</w:t>
      </w:r>
      <w:hyperlink r:id="rId9" w:history="1">
        <w:r w:rsidRPr="006A1390">
          <w:rPr>
            <w:rStyle w:val="Hyperlink"/>
            <w:rFonts w:ascii="ArialMT" w:eastAsia="Times New Roman" w:hAnsi="ArialMT" w:cs="Times New Roman"/>
            <w:kern w:val="0"/>
            <w:sz w:val="18"/>
            <w:szCs w:val="18"/>
            <w14:ligatures w14:val="none"/>
          </w:rPr>
          <w:t>Bear and Woolley, 2013</w:t>
        </w:r>
      </w:hyperlink>
      <w:r w:rsidRPr="00C174F5">
        <w:rPr>
          <w:rFonts w:ascii="ArialMT" w:eastAsia="Times New Roman" w:hAnsi="ArialMT" w:cs="Times New Roman"/>
          <w:kern w:val="0"/>
          <w:sz w:val="18"/>
          <w:szCs w:val="18"/>
          <w14:ligatures w14:val="none"/>
        </w:rPr>
        <w:t xml:space="preserve">; </w:t>
      </w:r>
      <w:hyperlink r:id="rId10" w:history="1">
        <w:r w:rsidRPr="006A1390">
          <w:rPr>
            <w:rStyle w:val="Hyperlink"/>
            <w:rFonts w:ascii="ArialMT" w:eastAsia="Times New Roman" w:hAnsi="ArialMT" w:cs="Times New Roman"/>
            <w:kern w:val="0"/>
            <w:sz w:val="18"/>
            <w:szCs w:val="18"/>
            <w14:ligatures w14:val="none"/>
          </w:rPr>
          <w:t>Campbell et al., 2013</w:t>
        </w:r>
      </w:hyperlink>
      <w:r w:rsidRPr="00C174F5">
        <w:rPr>
          <w:rFonts w:ascii="ArialMT" w:eastAsia="Times New Roman" w:hAnsi="ArialMT" w:cs="Times New Roman"/>
          <w:kern w:val="0"/>
          <w:sz w:val="18"/>
          <w:szCs w:val="18"/>
          <w14:ligatures w14:val="none"/>
        </w:rPr>
        <w:t xml:space="preserve">; </w:t>
      </w:r>
      <w:hyperlink r:id="rId11" w:history="1">
        <w:r w:rsidRPr="006A1390">
          <w:rPr>
            <w:rStyle w:val="Hyperlink"/>
            <w:rFonts w:ascii="ArialMT" w:eastAsia="Times New Roman" w:hAnsi="ArialMT" w:cs="Times New Roman"/>
            <w:kern w:val="0"/>
            <w:sz w:val="18"/>
            <w:szCs w:val="18"/>
            <w14:ligatures w14:val="none"/>
          </w:rPr>
          <w:t>Yang et al., 2022</w:t>
        </w:r>
      </w:hyperlink>
      <w:r w:rsidRPr="00C174F5">
        <w:rPr>
          <w:rFonts w:ascii="ArialMT" w:eastAsia="Times New Roman" w:hAnsi="ArialMT" w:cs="Times New Roman"/>
          <w:kern w:val="0"/>
          <w:sz w:val="18"/>
          <w:szCs w:val="18"/>
          <w14:ligatures w14:val="none"/>
        </w:rPr>
        <w:t>)</w:t>
      </w:r>
    </w:p>
    <w:p w14:paraId="626BB2A0" w14:textId="308F40A1" w:rsidR="00C174F5" w:rsidRPr="00C174F5" w:rsidRDefault="00C174F5" w:rsidP="00C174F5">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Unlike other geoscience fields, atmospheric science has not closed the gender gap. </w:t>
      </w:r>
      <w:r w:rsidR="006A1390" w:rsidRPr="00C174F5">
        <w:rPr>
          <w:rFonts w:ascii="ArialMT" w:eastAsia="Times New Roman" w:hAnsi="ArialMT" w:cs="Times New Roman"/>
          <w:kern w:val="0"/>
          <w:sz w:val="18"/>
          <w:szCs w:val="18"/>
          <w14:ligatures w14:val="none"/>
        </w:rPr>
        <w:t xml:space="preserve">(e.g. </w:t>
      </w:r>
      <w:hyperlink r:id="rId12" w:history="1">
        <w:r w:rsidR="006A1390" w:rsidRPr="006A1390">
          <w:rPr>
            <w:rStyle w:val="Hyperlink"/>
            <w:rFonts w:ascii="ArialMT" w:eastAsia="Times New Roman" w:hAnsi="ArialMT" w:cs="Times New Roman"/>
            <w:kern w:val="0"/>
            <w:sz w:val="18"/>
            <w:szCs w:val="18"/>
            <w14:ligatures w14:val="none"/>
          </w:rPr>
          <w:t xml:space="preserve">Bernard and </w:t>
        </w:r>
        <w:proofErr w:type="spellStart"/>
        <w:r w:rsidR="006A1390" w:rsidRPr="006A1390">
          <w:rPr>
            <w:rStyle w:val="Hyperlink"/>
            <w:rFonts w:ascii="ArialMT" w:eastAsia="Times New Roman" w:hAnsi="ArialMT" w:cs="Times New Roman"/>
            <w:kern w:val="0"/>
            <w:sz w:val="18"/>
            <w:szCs w:val="18"/>
            <w14:ligatures w14:val="none"/>
          </w:rPr>
          <w:t>Cooperdock</w:t>
        </w:r>
        <w:proofErr w:type="spellEnd"/>
        <w:r w:rsidR="006A1390" w:rsidRPr="006A1390">
          <w:rPr>
            <w:rStyle w:val="Hyperlink"/>
            <w:rFonts w:ascii="ArialMT" w:eastAsia="Times New Roman" w:hAnsi="ArialMT" w:cs="Times New Roman"/>
            <w:kern w:val="0"/>
            <w:sz w:val="18"/>
            <w:szCs w:val="18"/>
            <w14:ligatures w14:val="none"/>
          </w:rPr>
          <w:t>, 2018</w:t>
        </w:r>
      </w:hyperlink>
      <w:r w:rsidR="006A1390" w:rsidRPr="00C174F5">
        <w:rPr>
          <w:rFonts w:ascii="ArialMT" w:eastAsia="Times New Roman" w:hAnsi="ArialMT" w:cs="Times New Roman"/>
          <w:kern w:val="0"/>
          <w:sz w:val="18"/>
          <w:szCs w:val="18"/>
          <w14:ligatures w14:val="none"/>
        </w:rPr>
        <w:t>)</w:t>
      </w:r>
    </w:p>
    <w:p w14:paraId="58B07E6A" w14:textId="77777777" w:rsidR="00C174F5" w:rsidRPr="006A1390" w:rsidRDefault="00C174F5" w:rsidP="006A1390">
      <w:pPr>
        <w:pStyle w:val="Heading1"/>
        <w:pBdr>
          <w:left w:val="single" w:sz="2" w:space="4" w:color="FFFFFF" w:themeColor="background1"/>
        </w:pBdr>
      </w:pPr>
      <w:r w:rsidRPr="006A1390">
        <w:t xml:space="preserve">PROGRESS Workshop Agenda </w:t>
      </w:r>
    </w:p>
    <w:p w14:paraId="05EE7DA1" w14:textId="67BB8103" w:rsidR="00C174F5" w:rsidRPr="00C174F5" w:rsidRDefault="00C174F5" w:rsidP="00C174F5">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Workshops have a strong social science foundation. </w:t>
      </w:r>
    </w:p>
    <w:p w14:paraId="153E9291" w14:textId="5ADD7CE8" w:rsidR="00C174F5" w:rsidRPr="00C77E30" w:rsidRDefault="00C174F5" w:rsidP="00C77E30">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They are designed to introduce, inspire, and inoculate. </w:t>
      </w:r>
    </w:p>
    <w:tbl>
      <w:tblPr>
        <w:tblW w:w="0" w:type="auto"/>
        <w:shd w:val="clear" w:color="auto" w:fill="FFFFFF"/>
        <w:tblCellMar>
          <w:top w:w="72" w:type="dxa"/>
          <w:left w:w="72" w:type="dxa"/>
          <w:bottom w:w="72" w:type="dxa"/>
          <w:right w:w="72" w:type="dxa"/>
        </w:tblCellMar>
        <w:tblLook w:val="04A0" w:firstRow="1" w:lastRow="0" w:firstColumn="1" w:lastColumn="0" w:noHBand="0" w:noVBand="1"/>
      </w:tblPr>
      <w:tblGrid>
        <w:gridCol w:w="2330"/>
        <w:gridCol w:w="6480"/>
      </w:tblGrid>
      <w:tr w:rsidR="00C77E30" w:rsidRPr="00C174F5" w14:paraId="4F6CD1FE" w14:textId="77777777" w:rsidTr="00C77E30">
        <w:tc>
          <w:tcPr>
            <w:tcW w:w="2330" w:type="dxa"/>
            <w:tcBorders>
              <w:top w:val="single" w:sz="8" w:space="0" w:color="000000"/>
              <w:left w:val="single" w:sz="8" w:space="0" w:color="000000"/>
              <w:bottom w:val="single" w:sz="8" w:space="0" w:color="000000"/>
              <w:right w:val="single" w:sz="8" w:space="0" w:color="000000"/>
            </w:tcBorders>
            <w:shd w:val="clear" w:color="auto" w:fill="FFFFFF"/>
          </w:tcPr>
          <w:p w14:paraId="13F43437" w14:textId="4B716D19" w:rsidR="00C77E30" w:rsidRPr="00C174F5" w:rsidRDefault="00C77E30" w:rsidP="006A1390">
            <w:pPr>
              <w:spacing w:before="100" w:beforeAutospacing="1" w:after="100" w:afterAutospacing="1" w:line="240" w:lineRule="auto"/>
              <w:rPr>
                <w:rFonts w:ascii="ArialMT" w:eastAsia="Times New Roman" w:hAnsi="ArialMT" w:cs="Times New Roman"/>
                <w:kern w:val="0"/>
                <w:sz w:val="22"/>
                <w:szCs w:val="22"/>
                <w14:ligatures w14:val="none"/>
              </w:rPr>
            </w:pPr>
            <w:r>
              <w:rPr>
                <w:rFonts w:ascii="ArialMT" w:eastAsia="Times New Roman" w:hAnsi="ArialMT" w:cs="Times New Roman"/>
                <w:kern w:val="0"/>
                <w:sz w:val="22"/>
                <w:szCs w:val="22"/>
                <w14:ligatures w14:val="none"/>
              </w:rPr>
              <w:t>Time</w:t>
            </w:r>
          </w:p>
        </w:tc>
        <w:tc>
          <w:tcPr>
            <w:tcW w:w="6480" w:type="dxa"/>
            <w:tcBorders>
              <w:top w:val="single" w:sz="8" w:space="0" w:color="000000"/>
              <w:left w:val="single" w:sz="8" w:space="0" w:color="000000"/>
              <w:bottom w:val="single" w:sz="8" w:space="0" w:color="000000"/>
              <w:right w:val="single" w:sz="8" w:space="0" w:color="000000"/>
            </w:tcBorders>
            <w:shd w:val="clear" w:color="auto" w:fill="FFFFFF"/>
          </w:tcPr>
          <w:p w14:paraId="1A83DAC7" w14:textId="390F486F" w:rsidR="00C77E30" w:rsidRPr="00C174F5" w:rsidRDefault="00C77E30" w:rsidP="00C77E30">
            <w:pPr>
              <w:tabs>
                <w:tab w:val="left" w:pos="2363"/>
              </w:tabs>
              <w:spacing w:before="100" w:beforeAutospacing="1" w:after="100" w:afterAutospacing="1" w:line="240" w:lineRule="auto"/>
              <w:rPr>
                <w:rFonts w:ascii="ArialMT" w:eastAsia="Times New Roman" w:hAnsi="ArialMT" w:cs="Times New Roman"/>
                <w:kern w:val="0"/>
                <w:sz w:val="22"/>
                <w:szCs w:val="22"/>
                <w14:ligatures w14:val="none"/>
              </w:rPr>
            </w:pPr>
            <w:r>
              <w:rPr>
                <w:rFonts w:ascii="ArialMT" w:eastAsia="Times New Roman" w:hAnsi="ArialMT" w:cs="Times New Roman"/>
                <w:kern w:val="0"/>
                <w:sz w:val="22"/>
                <w:szCs w:val="22"/>
                <w14:ligatures w14:val="none"/>
              </w:rPr>
              <w:t>Activity</w:t>
            </w:r>
            <w:r>
              <w:rPr>
                <w:rFonts w:ascii="ArialMT" w:eastAsia="Times New Roman" w:hAnsi="ArialMT" w:cs="Times New Roman"/>
                <w:kern w:val="0"/>
                <w:sz w:val="22"/>
                <w:szCs w:val="22"/>
                <w14:ligatures w14:val="none"/>
              </w:rPr>
              <w:tab/>
            </w:r>
          </w:p>
        </w:tc>
      </w:tr>
      <w:tr w:rsidR="00C174F5" w:rsidRPr="00C174F5" w14:paraId="526E3319" w14:textId="77777777" w:rsidTr="00C77E30">
        <w:tc>
          <w:tcPr>
            <w:tcW w:w="2330" w:type="dxa"/>
            <w:tcBorders>
              <w:top w:val="single" w:sz="8" w:space="0" w:color="000000"/>
              <w:left w:val="single" w:sz="8" w:space="0" w:color="000000"/>
              <w:bottom w:val="single" w:sz="8" w:space="0" w:color="000000"/>
              <w:right w:val="single" w:sz="8" w:space="0" w:color="000000"/>
            </w:tcBorders>
            <w:shd w:val="clear" w:color="auto" w:fill="FFFFFF"/>
            <w:hideMark/>
          </w:tcPr>
          <w:p w14:paraId="1C898830"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10:00 AM - 10:20 AM </w:t>
            </w:r>
          </w:p>
        </w:tc>
        <w:tc>
          <w:tcPr>
            <w:tcW w:w="6480" w:type="dxa"/>
            <w:tcBorders>
              <w:top w:val="single" w:sz="8" w:space="0" w:color="000000"/>
              <w:left w:val="single" w:sz="8" w:space="0" w:color="000000"/>
              <w:bottom w:val="single" w:sz="8" w:space="0" w:color="000000"/>
              <w:right w:val="single" w:sz="8" w:space="0" w:color="000000"/>
            </w:tcBorders>
            <w:shd w:val="clear" w:color="auto" w:fill="FFFFFF"/>
            <w:hideMark/>
          </w:tcPr>
          <w:p w14:paraId="633A662A"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Welcome, Process Overview, and Community Connections </w:t>
            </w:r>
          </w:p>
        </w:tc>
      </w:tr>
      <w:tr w:rsidR="00C174F5" w:rsidRPr="00C174F5" w14:paraId="53DAC316" w14:textId="77777777" w:rsidTr="00C77E30">
        <w:tc>
          <w:tcPr>
            <w:tcW w:w="2330" w:type="dxa"/>
            <w:tcBorders>
              <w:top w:val="single" w:sz="8" w:space="0" w:color="000000"/>
              <w:left w:val="single" w:sz="8" w:space="0" w:color="000000"/>
              <w:bottom w:val="single" w:sz="8" w:space="0" w:color="000000"/>
              <w:right w:val="single" w:sz="8" w:space="0" w:color="000000"/>
            </w:tcBorders>
            <w:shd w:val="clear" w:color="auto" w:fill="FFFFFF"/>
            <w:hideMark/>
          </w:tcPr>
          <w:p w14:paraId="68AB17C0"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10:20 AM - 10:30 AM </w:t>
            </w:r>
          </w:p>
        </w:tc>
        <w:tc>
          <w:tcPr>
            <w:tcW w:w="6480" w:type="dxa"/>
            <w:tcBorders>
              <w:top w:val="single" w:sz="8" w:space="0" w:color="000000"/>
              <w:left w:val="single" w:sz="8" w:space="0" w:color="000000"/>
              <w:bottom w:val="single" w:sz="8" w:space="0" w:color="000000"/>
              <w:right w:val="single" w:sz="8" w:space="0" w:color="000000"/>
            </w:tcBorders>
            <w:shd w:val="clear" w:color="auto" w:fill="FFFFFF"/>
            <w:hideMark/>
          </w:tcPr>
          <w:p w14:paraId="06BB2082"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Introduction to the Earth and Environmental Sciences </w:t>
            </w:r>
          </w:p>
        </w:tc>
      </w:tr>
      <w:tr w:rsidR="00C174F5" w:rsidRPr="00C174F5" w14:paraId="3A1755B0" w14:textId="77777777" w:rsidTr="00C77E30">
        <w:tc>
          <w:tcPr>
            <w:tcW w:w="2330" w:type="dxa"/>
            <w:tcBorders>
              <w:top w:val="single" w:sz="8" w:space="0" w:color="000000"/>
              <w:left w:val="single" w:sz="8" w:space="0" w:color="000000"/>
              <w:bottom w:val="single" w:sz="8" w:space="0" w:color="000000"/>
              <w:right w:val="single" w:sz="8" w:space="0" w:color="000000"/>
            </w:tcBorders>
            <w:shd w:val="clear" w:color="auto" w:fill="FFFFFF"/>
            <w:hideMark/>
          </w:tcPr>
          <w:p w14:paraId="0A7B151D"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10:30 AM - 11:30 AM </w:t>
            </w:r>
          </w:p>
        </w:tc>
        <w:tc>
          <w:tcPr>
            <w:tcW w:w="6480" w:type="dxa"/>
            <w:tcBorders>
              <w:top w:val="single" w:sz="8" w:space="0" w:color="000000"/>
              <w:left w:val="single" w:sz="8" w:space="0" w:color="000000"/>
              <w:bottom w:val="single" w:sz="8" w:space="0" w:color="000000"/>
              <w:right w:val="single" w:sz="8" w:space="0" w:color="000000"/>
            </w:tcBorders>
            <w:shd w:val="clear" w:color="auto" w:fill="FFFFFF"/>
            <w:hideMark/>
          </w:tcPr>
          <w:p w14:paraId="2EE59F27"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Panel Discussion: Pathways to the Earth and Environmental Sciences </w:t>
            </w:r>
          </w:p>
        </w:tc>
      </w:tr>
      <w:tr w:rsidR="00C174F5" w:rsidRPr="00C174F5" w14:paraId="72171FE1" w14:textId="77777777" w:rsidTr="00C77E30">
        <w:tc>
          <w:tcPr>
            <w:tcW w:w="2330" w:type="dxa"/>
            <w:tcBorders>
              <w:top w:val="single" w:sz="8" w:space="0" w:color="000000"/>
              <w:left w:val="single" w:sz="8" w:space="0" w:color="000000"/>
              <w:bottom w:val="single" w:sz="8" w:space="0" w:color="000000"/>
              <w:right w:val="single" w:sz="8" w:space="0" w:color="000000"/>
            </w:tcBorders>
            <w:shd w:val="clear" w:color="auto" w:fill="FFFFFF"/>
            <w:hideMark/>
          </w:tcPr>
          <w:p w14:paraId="2C3F1575"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11:30 AM - 11:45 AM </w:t>
            </w:r>
          </w:p>
        </w:tc>
        <w:tc>
          <w:tcPr>
            <w:tcW w:w="6480" w:type="dxa"/>
            <w:tcBorders>
              <w:top w:val="single" w:sz="8" w:space="0" w:color="000000"/>
              <w:left w:val="single" w:sz="8" w:space="0" w:color="000000"/>
              <w:bottom w:val="single" w:sz="8" w:space="0" w:color="000000"/>
              <w:right w:val="single" w:sz="8" w:space="0" w:color="000000"/>
            </w:tcBorders>
            <w:shd w:val="clear" w:color="auto" w:fill="FFFFFF"/>
            <w:hideMark/>
          </w:tcPr>
          <w:p w14:paraId="0B26FF27"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Break </w:t>
            </w:r>
          </w:p>
        </w:tc>
      </w:tr>
      <w:tr w:rsidR="00C174F5" w:rsidRPr="00C174F5" w14:paraId="515A34D3" w14:textId="77777777" w:rsidTr="00C77E30">
        <w:tc>
          <w:tcPr>
            <w:tcW w:w="2330" w:type="dxa"/>
            <w:tcBorders>
              <w:top w:val="single" w:sz="8" w:space="0" w:color="000000"/>
              <w:left w:val="single" w:sz="8" w:space="0" w:color="000000"/>
              <w:bottom w:val="single" w:sz="8" w:space="0" w:color="000000"/>
              <w:right w:val="single" w:sz="8" w:space="0" w:color="000000"/>
            </w:tcBorders>
            <w:shd w:val="clear" w:color="auto" w:fill="FFFFFF"/>
            <w:hideMark/>
          </w:tcPr>
          <w:p w14:paraId="7C2EFB16"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11:45 AM - 12:45 PM </w:t>
            </w:r>
          </w:p>
        </w:tc>
        <w:tc>
          <w:tcPr>
            <w:tcW w:w="6480" w:type="dxa"/>
            <w:tcBorders>
              <w:top w:val="single" w:sz="8" w:space="0" w:color="000000"/>
              <w:left w:val="single" w:sz="8" w:space="0" w:color="000000"/>
              <w:bottom w:val="single" w:sz="8" w:space="0" w:color="000000"/>
              <w:right w:val="single" w:sz="8" w:space="0" w:color="000000"/>
            </w:tcBorders>
            <w:shd w:val="clear" w:color="auto" w:fill="FFFFFF"/>
            <w:hideMark/>
          </w:tcPr>
          <w:p w14:paraId="3163810A"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Support Map Exercise </w:t>
            </w:r>
          </w:p>
        </w:tc>
      </w:tr>
      <w:tr w:rsidR="00C174F5" w:rsidRPr="00C174F5" w14:paraId="30AAEF81" w14:textId="77777777" w:rsidTr="00C77E30">
        <w:tc>
          <w:tcPr>
            <w:tcW w:w="2330" w:type="dxa"/>
            <w:tcBorders>
              <w:top w:val="single" w:sz="8" w:space="0" w:color="000000"/>
              <w:left w:val="single" w:sz="8" w:space="0" w:color="000000"/>
              <w:bottom w:val="single" w:sz="8" w:space="0" w:color="000000"/>
              <w:right w:val="single" w:sz="8" w:space="0" w:color="000000"/>
            </w:tcBorders>
            <w:shd w:val="clear" w:color="auto" w:fill="FFFFFF"/>
            <w:hideMark/>
          </w:tcPr>
          <w:p w14:paraId="0CA9547A"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12:45 PM - 1:55 PM </w:t>
            </w:r>
          </w:p>
        </w:tc>
        <w:tc>
          <w:tcPr>
            <w:tcW w:w="6480" w:type="dxa"/>
            <w:tcBorders>
              <w:top w:val="single" w:sz="8" w:space="0" w:color="000000"/>
              <w:left w:val="single" w:sz="8" w:space="0" w:color="000000"/>
              <w:bottom w:val="single" w:sz="8" w:space="0" w:color="000000"/>
              <w:right w:val="single" w:sz="8" w:space="0" w:color="000000"/>
            </w:tcBorders>
            <w:shd w:val="clear" w:color="auto" w:fill="FFFFFF"/>
            <w:hideMark/>
          </w:tcPr>
          <w:p w14:paraId="571A8D48"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Working Lunch and Outdoor Break </w:t>
            </w:r>
          </w:p>
        </w:tc>
      </w:tr>
      <w:tr w:rsidR="00C174F5" w:rsidRPr="00C174F5" w14:paraId="0EF926AB" w14:textId="77777777" w:rsidTr="00C77E30">
        <w:tc>
          <w:tcPr>
            <w:tcW w:w="2330" w:type="dxa"/>
            <w:tcBorders>
              <w:top w:val="single" w:sz="8" w:space="0" w:color="000000"/>
              <w:left w:val="single" w:sz="8" w:space="0" w:color="000000"/>
              <w:bottom w:val="single" w:sz="8" w:space="0" w:color="000000"/>
              <w:right w:val="single" w:sz="8" w:space="0" w:color="000000"/>
            </w:tcBorders>
            <w:shd w:val="clear" w:color="auto" w:fill="FFFFFF"/>
            <w:hideMark/>
          </w:tcPr>
          <w:p w14:paraId="28B2F45E"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1:55 PM - 2:00 PM </w:t>
            </w:r>
          </w:p>
        </w:tc>
        <w:tc>
          <w:tcPr>
            <w:tcW w:w="6480" w:type="dxa"/>
            <w:tcBorders>
              <w:top w:val="single" w:sz="8" w:space="0" w:color="000000"/>
              <w:left w:val="single" w:sz="8" w:space="0" w:color="000000"/>
              <w:bottom w:val="single" w:sz="8" w:space="0" w:color="000000"/>
              <w:right w:val="single" w:sz="8" w:space="0" w:color="000000"/>
            </w:tcBorders>
            <w:shd w:val="clear" w:color="auto" w:fill="FFFFFF"/>
            <w:hideMark/>
          </w:tcPr>
          <w:p w14:paraId="74557F14"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Lunch Recap and Regroup </w:t>
            </w:r>
          </w:p>
        </w:tc>
      </w:tr>
      <w:tr w:rsidR="00C174F5" w:rsidRPr="00C174F5" w14:paraId="73D89D30" w14:textId="77777777" w:rsidTr="00C77E30">
        <w:tc>
          <w:tcPr>
            <w:tcW w:w="2330" w:type="dxa"/>
            <w:tcBorders>
              <w:top w:val="single" w:sz="8" w:space="0" w:color="000000"/>
              <w:left w:val="single" w:sz="8" w:space="0" w:color="000000"/>
              <w:bottom w:val="single" w:sz="8" w:space="0" w:color="000000"/>
              <w:right w:val="single" w:sz="8" w:space="0" w:color="000000"/>
            </w:tcBorders>
            <w:shd w:val="clear" w:color="auto" w:fill="FFFFFF"/>
            <w:hideMark/>
          </w:tcPr>
          <w:p w14:paraId="074D201A"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2:00 PM - 3:00 PM </w:t>
            </w:r>
          </w:p>
        </w:tc>
        <w:tc>
          <w:tcPr>
            <w:tcW w:w="6480" w:type="dxa"/>
            <w:tcBorders>
              <w:top w:val="single" w:sz="8" w:space="0" w:color="000000"/>
              <w:left w:val="single" w:sz="8" w:space="0" w:color="000000"/>
              <w:bottom w:val="single" w:sz="8" w:space="0" w:color="000000"/>
              <w:right w:val="single" w:sz="8" w:space="0" w:color="000000"/>
            </w:tcBorders>
            <w:shd w:val="clear" w:color="auto" w:fill="FFFFFF"/>
            <w:hideMark/>
          </w:tcPr>
          <w:p w14:paraId="34D53ED7"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Panel Discussion: What Mentoring Means to Me </w:t>
            </w:r>
          </w:p>
        </w:tc>
      </w:tr>
      <w:tr w:rsidR="00C174F5" w:rsidRPr="00C174F5" w14:paraId="4B713185" w14:textId="77777777" w:rsidTr="00C77E30">
        <w:tc>
          <w:tcPr>
            <w:tcW w:w="2330" w:type="dxa"/>
            <w:tcBorders>
              <w:top w:val="single" w:sz="8" w:space="0" w:color="000000"/>
              <w:left w:val="single" w:sz="8" w:space="0" w:color="000000"/>
              <w:bottom w:val="single" w:sz="8" w:space="0" w:color="000000"/>
              <w:right w:val="single" w:sz="8" w:space="0" w:color="000000"/>
            </w:tcBorders>
            <w:shd w:val="clear" w:color="auto" w:fill="FFFFFF"/>
            <w:hideMark/>
          </w:tcPr>
          <w:p w14:paraId="58132788"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3:00 PM - 3:35 PM </w:t>
            </w:r>
          </w:p>
        </w:tc>
        <w:tc>
          <w:tcPr>
            <w:tcW w:w="6480" w:type="dxa"/>
            <w:tcBorders>
              <w:top w:val="single" w:sz="8" w:space="0" w:color="000000"/>
              <w:left w:val="single" w:sz="8" w:space="0" w:color="000000"/>
              <w:bottom w:val="single" w:sz="8" w:space="0" w:color="000000"/>
              <w:right w:val="single" w:sz="8" w:space="0" w:color="000000"/>
            </w:tcBorders>
            <w:shd w:val="clear" w:color="auto" w:fill="FFFFFF"/>
            <w:hideMark/>
          </w:tcPr>
          <w:p w14:paraId="71E0783A"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Growing Equitable Inclusion </w:t>
            </w:r>
          </w:p>
        </w:tc>
      </w:tr>
      <w:tr w:rsidR="00C174F5" w:rsidRPr="00C174F5" w14:paraId="67D509B0" w14:textId="77777777" w:rsidTr="00C77E30">
        <w:tc>
          <w:tcPr>
            <w:tcW w:w="2330" w:type="dxa"/>
            <w:tcBorders>
              <w:top w:val="single" w:sz="8" w:space="0" w:color="000000"/>
              <w:left w:val="single" w:sz="8" w:space="0" w:color="000000"/>
              <w:bottom w:val="single" w:sz="8" w:space="0" w:color="000000"/>
              <w:right w:val="single" w:sz="8" w:space="0" w:color="000000"/>
            </w:tcBorders>
            <w:shd w:val="clear" w:color="auto" w:fill="FFFFFF"/>
            <w:hideMark/>
          </w:tcPr>
          <w:p w14:paraId="50859D19"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3:35 PM - 3:40 PM </w:t>
            </w:r>
          </w:p>
        </w:tc>
        <w:tc>
          <w:tcPr>
            <w:tcW w:w="6480" w:type="dxa"/>
            <w:tcBorders>
              <w:top w:val="single" w:sz="8" w:space="0" w:color="000000"/>
              <w:left w:val="single" w:sz="8" w:space="0" w:color="000000"/>
              <w:bottom w:val="single" w:sz="8" w:space="0" w:color="000000"/>
              <w:right w:val="single" w:sz="8" w:space="0" w:color="000000"/>
            </w:tcBorders>
            <w:shd w:val="clear" w:color="auto" w:fill="FFFFFF"/>
            <w:hideMark/>
          </w:tcPr>
          <w:p w14:paraId="30E8A37F"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Break </w:t>
            </w:r>
          </w:p>
        </w:tc>
      </w:tr>
      <w:tr w:rsidR="00C174F5" w:rsidRPr="00C174F5" w14:paraId="06181F33" w14:textId="77777777" w:rsidTr="00C77E30">
        <w:tc>
          <w:tcPr>
            <w:tcW w:w="2330" w:type="dxa"/>
            <w:tcBorders>
              <w:top w:val="single" w:sz="8" w:space="0" w:color="000000"/>
              <w:left w:val="single" w:sz="8" w:space="0" w:color="000000"/>
              <w:bottom w:val="single" w:sz="8" w:space="0" w:color="000000"/>
              <w:right w:val="single" w:sz="8" w:space="0" w:color="000000"/>
            </w:tcBorders>
            <w:shd w:val="clear" w:color="auto" w:fill="FFFFFF"/>
            <w:hideMark/>
          </w:tcPr>
          <w:p w14:paraId="72E19ADF"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3:40 PM - 4:10 PM </w:t>
            </w:r>
          </w:p>
        </w:tc>
        <w:tc>
          <w:tcPr>
            <w:tcW w:w="6480" w:type="dxa"/>
            <w:tcBorders>
              <w:top w:val="single" w:sz="8" w:space="0" w:color="000000"/>
              <w:left w:val="single" w:sz="8" w:space="0" w:color="000000"/>
              <w:bottom w:val="single" w:sz="8" w:space="0" w:color="000000"/>
              <w:right w:val="single" w:sz="8" w:space="0" w:color="000000"/>
            </w:tcBorders>
            <w:shd w:val="clear" w:color="auto" w:fill="FFFFFF"/>
            <w:hideMark/>
          </w:tcPr>
          <w:p w14:paraId="53FF5977"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Communication and Connecting Toolkit </w:t>
            </w:r>
          </w:p>
        </w:tc>
      </w:tr>
      <w:tr w:rsidR="00C174F5" w:rsidRPr="00C174F5" w14:paraId="1492C95B" w14:textId="77777777" w:rsidTr="00C77E30">
        <w:tc>
          <w:tcPr>
            <w:tcW w:w="2330" w:type="dxa"/>
            <w:tcBorders>
              <w:top w:val="single" w:sz="8" w:space="0" w:color="000000"/>
              <w:left w:val="single" w:sz="8" w:space="0" w:color="000000"/>
              <w:bottom w:val="single" w:sz="8" w:space="0" w:color="000000"/>
              <w:right w:val="single" w:sz="8" w:space="0" w:color="000000"/>
            </w:tcBorders>
            <w:shd w:val="clear" w:color="auto" w:fill="FFFFFF"/>
            <w:hideMark/>
          </w:tcPr>
          <w:p w14:paraId="66718965"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4:10 PM - 4:30 PM </w:t>
            </w:r>
          </w:p>
        </w:tc>
        <w:tc>
          <w:tcPr>
            <w:tcW w:w="6480" w:type="dxa"/>
            <w:tcBorders>
              <w:top w:val="single" w:sz="8" w:space="0" w:color="000000"/>
              <w:left w:val="single" w:sz="8" w:space="0" w:color="000000"/>
              <w:bottom w:val="single" w:sz="8" w:space="0" w:color="000000"/>
              <w:right w:val="single" w:sz="8" w:space="0" w:color="000000"/>
            </w:tcBorders>
            <w:shd w:val="clear" w:color="auto" w:fill="FFFFFF"/>
            <w:hideMark/>
          </w:tcPr>
          <w:p w14:paraId="2CB0C56E" w14:textId="77777777" w:rsidR="00C174F5" w:rsidRPr="00C174F5" w:rsidRDefault="00C174F5" w:rsidP="006A1390">
            <w:pPr>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Concluding Remarks, Resources, Evaluation, Mentee-Mentor Connections </w:t>
            </w:r>
          </w:p>
        </w:tc>
      </w:tr>
    </w:tbl>
    <w:p w14:paraId="5E436AF8" w14:textId="77777777" w:rsidR="00C174F5" w:rsidRPr="00C174F5" w:rsidRDefault="00C174F5" w:rsidP="006A1390">
      <w:pPr>
        <w:pStyle w:val="Heading1"/>
        <w:rPr>
          <w:rFonts w:ascii="Times New Roman" w:hAnsi="Times New Roman" w:cs="Times New Roman"/>
        </w:rPr>
      </w:pPr>
      <w:r w:rsidRPr="00C174F5">
        <w:t xml:space="preserve">Welcome, Process Overview, and Community Connections </w:t>
      </w:r>
    </w:p>
    <w:p w14:paraId="528C068B" w14:textId="77777777" w:rsidR="00E24FEB" w:rsidRDefault="00C174F5" w:rsidP="00E24FEB">
      <w:pPr>
        <w:pStyle w:val="ListParagraph"/>
        <w:numPr>
          <w:ilvl w:val="0"/>
          <w:numId w:val="3"/>
        </w:numPr>
        <w:shd w:val="clear" w:color="auto" w:fill="FFFFFF"/>
        <w:spacing w:before="100" w:beforeAutospacing="1" w:after="100" w:afterAutospacing="1" w:line="240" w:lineRule="auto"/>
        <w:rPr>
          <w:rFonts w:ascii="ArialMT" w:eastAsia="Times New Roman" w:hAnsi="ArialMT" w:cs="Times New Roman"/>
          <w:kern w:val="0"/>
          <w:sz w:val="22"/>
          <w:szCs w:val="22"/>
          <w14:ligatures w14:val="none"/>
        </w:rPr>
      </w:pPr>
      <w:r w:rsidRPr="00E24FEB">
        <w:rPr>
          <w:rFonts w:ascii="Arial" w:eastAsia="Times New Roman" w:hAnsi="Arial" w:cs="Arial"/>
          <w:b/>
          <w:bCs/>
          <w:kern w:val="0"/>
          <w:sz w:val="22"/>
          <w:szCs w:val="22"/>
          <w14:ligatures w14:val="none"/>
        </w:rPr>
        <w:t>Goals</w:t>
      </w:r>
      <w:r w:rsidRPr="00E24FEB">
        <w:rPr>
          <w:rFonts w:ascii="ArialMT" w:eastAsia="Times New Roman" w:hAnsi="ArialMT" w:cs="Times New Roman"/>
          <w:kern w:val="0"/>
          <w:sz w:val="22"/>
          <w:szCs w:val="22"/>
          <w14:ligatures w14:val="none"/>
        </w:rPr>
        <w:t xml:space="preserve">: </w:t>
      </w:r>
    </w:p>
    <w:p w14:paraId="3627C11D" w14:textId="77777777" w:rsidR="00E24FEB" w:rsidRDefault="00C174F5" w:rsidP="00E24FEB">
      <w:pPr>
        <w:pStyle w:val="ListParagraph"/>
        <w:numPr>
          <w:ilvl w:val="1"/>
          <w:numId w:val="3"/>
        </w:numPr>
        <w:shd w:val="clear" w:color="auto" w:fill="FFFFFF"/>
        <w:spacing w:before="100" w:beforeAutospacing="1" w:after="100" w:afterAutospacing="1" w:line="240" w:lineRule="auto"/>
        <w:rPr>
          <w:rFonts w:ascii="ArialMT" w:eastAsia="Times New Roman" w:hAnsi="ArialMT" w:cs="Times New Roman"/>
          <w:kern w:val="0"/>
          <w:sz w:val="22"/>
          <w:szCs w:val="22"/>
          <w14:ligatures w14:val="none"/>
        </w:rPr>
      </w:pPr>
      <w:r w:rsidRPr="00E24FEB">
        <w:rPr>
          <w:rFonts w:ascii="ArialMT" w:eastAsia="Times New Roman" w:hAnsi="ArialMT" w:cs="Times New Roman"/>
          <w:kern w:val="0"/>
          <w:sz w:val="22"/>
          <w:szCs w:val="22"/>
          <w14:ligatures w14:val="none"/>
        </w:rPr>
        <w:t xml:space="preserve">Cover workshop logistics - help students understand what to expect </w:t>
      </w:r>
    </w:p>
    <w:p w14:paraId="62607E7D" w14:textId="77777777" w:rsidR="00E24FEB" w:rsidRDefault="00C174F5" w:rsidP="00E24FEB">
      <w:pPr>
        <w:pStyle w:val="ListParagraph"/>
        <w:numPr>
          <w:ilvl w:val="1"/>
          <w:numId w:val="3"/>
        </w:numPr>
        <w:shd w:val="clear" w:color="auto" w:fill="FFFFFF"/>
        <w:spacing w:before="100" w:beforeAutospacing="1" w:after="100" w:afterAutospacing="1" w:line="240" w:lineRule="auto"/>
        <w:rPr>
          <w:rFonts w:ascii="ArialMT" w:eastAsia="Times New Roman" w:hAnsi="ArialMT" w:cs="Times New Roman"/>
          <w:kern w:val="0"/>
          <w:sz w:val="22"/>
          <w:szCs w:val="22"/>
          <w14:ligatures w14:val="none"/>
        </w:rPr>
      </w:pPr>
      <w:r w:rsidRPr="00E24FEB">
        <w:rPr>
          <w:rFonts w:ascii="ArialMT" w:eastAsia="Times New Roman" w:hAnsi="ArialMT" w:cs="Times New Roman"/>
          <w:kern w:val="0"/>
          <w:sz w:val="22"/>
          <w:szCs w:val="22"/>
          <w14:ligatures w14:val="none"/>
        </w:rPr>
        <w:lastRenderedPageBreak/>
        <w:t xml:space="preserve">Promote norms of engagement with the workshop content, speakers/panelists, and one another </w:t>
      </w:r>
    </w:p>
    <w:p w14:paraId="5FA5E871" w14:textId="760DCCDB" w:rsidR="00C174F5" w:rsidRPr="00E24FEB" w:rsidRDefault="00C174F5" w:rsidP="00E24FEB">
      <w:pPr>
        <w:pStyle w:val="ListParagraph"/>
        <w:numPr>
          <w:ilvl w:val="1"/>
          <w:numId w:val="3"/>
        </w:numPr>
        <w:shd w:val="clear" w:color="auto" w:fill="FFFFFF"/>
        <w:spacing w:before="100" w:beforeAutospacing="1" w:after="100" w:afterAutospacing="1" w:line="240" w:lineRule="auto"/>
        <w:rPr>
          <w:rFonts w:ascii="ArialMT" w:eastAsia="Times New Roman" w:hAnsi="ArialMT" w:cs="Times New Roman"/>
          <w:kern w:val="0"/>
          <w:sz w:val="22"/>
          <w:szCs w:val="22"/>
          <w14:ligatures w14:val="none"/>
        </w:rPr>
      </w:pPr>
      <w:r w:rsidRPr="00E24FEB">
        <w:rPr>
          <w:rFonts w:ascii="ArialMT" w:eastAsia="Times New Roman" w:hAnsi="ArialMT" w:cs="Times New Roman"/>
          <w:kern w:val="0"/>
          <w:sz w:val="22"/>
          <w:szCs w:val="22"/>
          <w14:ligatures w14:val="none"/>
        </w:rPr>
        <w:t xml:space="preserve">Convey norms/expectations of diverse voices and experiences, kindness and respect for one another, commitment to confidentiality (stories stay in this space, lessons leave with you) </w:t>
      </w:r>
    </w:p>
    <w:p w14:paraId="7AD31CCD" w14:textId="77777777" w:rsidR="00C174F5" w:rsidRPr="00C174F5" w:rsidRDefault="00C174F5" w:rsidP="006A1390">
      <w:pPr>
        <w:pStyle w:val="Heading1"/>
        <w:rPr>
          <w:rFonts w:ascii="Times New Roman" w:hAnsi="Times New Roman" w:cs="Times New Roman"/>
        </w:rPr>
      </w:pPr>
      <w:r w:rsidRPr="00C174F5">
        <w:t xml:space="preserve">Introduction to the Earth and Environmental Sciences </w:t>
      </w:r>
    </w:p>
    <w:p w14:paraId="1004D7F1" w14:textId="14260884" w:rsidR="00C174F5" w:rsidRPr="00C174F5" w:rsidRDefault="00C174F5" w:rsidP="00C174F5">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 w:eastAsia="Times New Roman" w:hAnsi="Arial" w:cs="Arial"/>
          <w:b/>
          <w:bCs/>
          <w:kern w:val="0"/>
          <w:sz w:val="22"/>
          <w:szCs w:val="22"/>
          <w14:ligatures w14:val="none"/>
        </w:rPr>
        <w:t>Goals</w:t>
      </w:r>
      <w:r w:rsidRPr="00C174F5">
        <w:rPr>
          <w:rFonts w:ascii="ArialMT" w:eastAsia="Times New Roman" w:hAnsi="ArialMT" w:cs="Times New Roman"/>
          <w:kern w:val="0"/>
          <w:sz w:val="22"/>
          <w:szCs w:val="22"/>
          <w14:ligatures w14:val="none"/>
        </w:rPr>
        <w:t xml:space="preserve">: </w:t>
      </w:r>
    </w:p>
    <w:p w14:paraId="24DCE895" w14:textId="1F358371" w:rsidR="00C174F5" w:rsidRPr="00C174F5" w:rsidRDefault="00C174F5" w:rsidP="00C174F5">
      <w:pPr>
        <w:numPr>
          <w:ilvl w:val="1"/>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Highlight Societal Relevance of the Earth/Environmental Sciences </w:t>
      </w:r>
    </w:p>
    <w:p w14:paraId="49D3602A" w14:textId="4385CDD3" w:rsidR="00C174F5" w:rsidRPr="00C174F5" w:rsidRDefault="00C174F5" w:rsidP="00C174F5">
      <w:pPr>
        <w:numPr>
          <w:ilvl w:val="1"/>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Introduce diverse range of careers and work that fall within Earth and Environmental Sciences </w:t>
      </w:r>
    </w:p>
    <w:p w14:paraId="0945DCC3" w14:textId="7AEA800E" w:rsidR="006A1390" w:rsidRDefault="00C174F5" w:rsidP="00C174F5">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Societal Relevance: </w:t>
      </w:r>
    </w:p>
    <w:p w14:paraId="4819CBF3" w14:textId="77777777" w:rsidR="006A1390" w:rsidRDefault="00C174F5" w:rsidP="006A1390">
      <w:pPr>
        <w:numPr>
          <w:ilvl w:val="1"/>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A1390">
        <w:rPr>
          <w:rFonts w:ascii="ArialMT" w:eastAsia="Times New Roman" w:hAnsi="ArialMT" w:cs="Times New Roman"/>
          <w:kern w:val="0"/>
          <w:sz w:val="22"/>
          <w:szCs w:val="22"/>
          <w14:ligatures w14:val="none"/>
        </w:rPr>
        <w:t>Present connections between Earth/Environmental Sciences and communal</w:t>
      </w:r>
      <w:r w:rsidR="006A1390" w:rsidRPr="006A1390">
        <w:rPr>
          <w:rFonts w:ascii="ArialMT" w:eastAsia="Times New Roman" w:hAnsi="ArialMT" w:cs="Times New Roman"/>
          <w:kern w:val="0"/>
          <w:sz w:val="22"/>
          <w:szCs w:val="22"/>
          <w14:ligatures w14:val="none"/>
        </w:rPr>
        <w:t xml:space="preserve"> </w:t>
      </w:r>
      <w:r w:rsidRPr="006A1390">
        <w:rPr>
          <w:rFonts w:ascii="ArialMT" w:eastAsia="Times New Roman" w:hAnsi="ArialMT" w:cs="Times New Roman"/>
          <w:kern w:val="0"/>
          <w:sz w:val="22"/>
          <w:szCs w:val="22"/>
          <w14:ligatures w14:val="none"/>
        </w:rPr>
        <w:t xml:space="preserve">problems/challenges (clean water, climate change). </w:t>
      </w:r>
    </w:p>
    <w:p w14:paraId="4A2633C0" w14:textId="77777777" w:rsidR="006A1390" w:rsidRDefault="00C174F5" w:rsidP="006A1390">
      <w:pPr>
        <w:numPr>
          <w:ilvl w:val="2"/>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A1390">
        <w:rPr>
          <w:rFonts w:ascii="ArialMT" w:eastAsia="Times New Roman" w:hAnsi="ArialMT" w:cs="Times New Roman"/>
          <w:kern w:val="0"/>
          <w:sz w:val="22"/>
          <w:szCs w:val="22"/>
          <w14:ligatures w14:val="none"/>
        </w:rPr>
        <w:t xml:space="preserve">Highlight how the work </w:t>
      </w:r>
      <w:r w:rsidRPr="006A1390">
        <w:rPr>
          <w:rFonts w:ascii="Arial" w:eastAsia="Times New Roman" w:hAnsi="Arial" w:cs="Arial"/>
          <w:b/>
          <w:bCs/>
          <w:kern w:val="0"/>
          <w:sz w:val="22"/>
          <w:szCs w:val="22"/>
          <w14:ligatures w14:val="none"/>
        </w:rPr>
        <w:t xml:space="preserve">improves lives, serves communities, helps others </w:t>
      </w:r>
      <w:r w:rsidRPr="006A1390">
        <w:rPr>
          <w:rFonts w:ascii="ArialMT" w:eastAsia="Times New Roman" w:hAnsi="ArialMT" w:cs="Times New Roman"/>
          <w:kern w:val="0"/>
          <w:sz w:val="22"/>
          <w:szCs w:val="22"/>
          <w14:ligatures w14:val="none"/>
        </w:rPr>
        <w:t xml:space="preserve">(i.e., communal goals). </w:t>
      </w:r>
    </w:p>
    <w:p w14:paraId="426E35D2" w14:textId="77777777" w:rsidR="006A1390" w:rsidRPr="006A1390" w:rsidRDefault="00C174F5" w:rsidP="006A1390">
      <w:pPr>
        <w:numPr>
          <w:ilvl w:val="2"/>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A1390">
        <w:rPr>
          <w:rFonts w:ascii="ArialMT" w:eastAsia="Times New Roman" w:hAnsi="ArialMT" w:cs="Times New Roman"/>
          <w:kern w:val="0"/>
          <w:sz w:val="22"/>
          <w:szCs w:val="22"/>
          <w14:ligatures w14:val="none"/>
        </w:rPr>
        <w:t xml:space="preserve">Present perceptions that STEM careers afford/support communal goals linked to motivation and persistence in STEM careers for women and persons from historically underrepresented racial/ethnic groups in STEM. </w:t>
      </w:r>
    </w:p>
    <w:p w14:paraId="1A4473CD" w14:textId="6B6A76ED" w:rsidR="006A1390" w:rsidRDefault="006A1390" w:rsidP="006A1390">
      <w:pPr>
        <w:numPr>
          <w:ilvl w:val="3"/>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6A1390">
          <w:rPr>
            <w:rStyle w:val="Hyperlink"/>
            <w:rFonts w:ascii="ArialMT" w:eastAsia="Times New Roman" w:hAnsi="ArialMT" w:cs="Times New Roman"/>
            <w:kern w:val="0"/>
            <w:sz w:val="18"/>
            <w:szCs w:val="18"/>
            <w14:ligatures w14:val="none"/>
          </w:rPr>
          <w:t>Diekman, A. B., Brown, E. R., Johnston, A. M., &amp; Clark, E. K. (2010). Seeking congruity between goals and roles: A new look at why women opt out of science, technology, engineering, and mathematics careers. Psychological Science, 21(8), 1051-1057. https:/</w:t>
        </w:r>
      </w:hyperlink>
    </w:p>
    <w:p w14:paraId="0FEA0D8E" w14:textId="1134377E" w:rsidR="006A1390" w:rsidRDefault="006A1390" w:rsidP="006A1390">
      <w:pPr>
        <w:numPr>
          <w:ilvl w:val="3"/>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6A1390">
          <w:rPr>
            <w:rStyle w:val="Hyperlink"/>
            <w:rFonts w:ascii="ArialMT" w:eastAsia="Times New Roman" w:hAnsi="ArialMT" w:cs="Times New Roman"/>
            <w:kern w:val="0"/>
            <w:sz w:val="18"/>
            <w:szCs w:val="18"/>
            <w14:ligatures w14:val="none"/>
          </w:rPr>
          <w:t>Diekman, A. B., Weisgram, E. S., &amp; Belanger, A. L. (2015). New routes to recruiting and retaining women in STEM: Policy implications of a communal goal congruity perspective. Social</w:t>
        </w:r>
        <w:r w:rsidRPr="006A1390">
          <w:rPr>
            <w:rStyle w:val="Hyperlink"/>
            <w:rFonts w:ascii="ArialMT" w:eastAsia="Times New Roman" w:hAnsi="ArialMT" w:cs="Times New Roman"/>
            <w:kern w:val="0"/>
            <w:sz w:val="18"/>
            <w:szCs w:val="18"/>
            <w14:ligatures w14:val="none"/>
          </w:rPr>
          <w:t xml:space="preserve"> </w:t>
        </w:r>
        <w:r w:rsidRPr="006A1390">
          <w:rPr>
            <w:rStyle w:val="Hyperlink"/>
            <w:rFonts w:ascii="ArialMT" w:eastAsia="Times New Roman" w:hAnsi="ArialMT" w:cs="Times New Roman"/>
            <w:kern w:val="0"/>
            <w:sz w:val="18"/>
            <w:szCs w:val="18"/>
            <w14:ligatures w14:val="none"/>
          </w:rPr>
          <w:t>Issue</w:t>
        </w:r>
        <w:r w:rsidRPr="006A1390">
          <w:rPr>
            <w:rStyle w:val="Hyperlink"/>
            <w:rFonts w:ascii="ArialMT" w:eastAsia="Times New Roman" w:hAnsi="ArialMT" w:cs="Times New Roman"/>
            <w:kern w:val="0"/>
            <w:sz w:val="18"/>
            <w:szCs w:val="18"/>
            <w14:ligatures w14:val="none"/>
          </w:rPr>
          <w:t>s</w:t>
        </w:r>
        <w:r w:rsidRPr="006A1390">
          <w:rPr>
            <w:rStyle w:val="Hyperlink"/>
            <w:rFonts w:ascii="ArialMT" w:eastAsia="Times New Roman" w:hAnsi="ArialMT" w:cs="Times New Roman"/>
            <w:kern w:val="0"/>
            <w:sz w:val="18"/>
            <w:szCs w:val="18"/>
            <w14:ligatures w14:val="none"/>
          </w:rPr>
          <w:t xml:space="preserve"> </w:t>
        </w:r>
        <w:r w:rsidRPr="006A1390">
          <w:rPr>
            <w:rStyle w:val="Hyperlink"/>
            <w:rFonts w:ascii="ArialMT" w:eastAsia="Times New Roman" w:hAnsi="ArialMT" w:cs="Times New Roman"/>
            <w:kern w:val="0"/>
            <w:sz w:val="18"/>
            <w:szCs w:val="18"/>
            <w14:ligatures w14:val="none"/>
          </w:rPr>
          <w:t>a</w:t>
        </w:r>
        <w:r w:rsidRPr="006A1390">
          <w:rPr>
            <w:rStyle w:val="Hyperlink"/>
            <w:rFonts w:ascii="ArialMT" w:eastAsia="Times New Roman" w:hAnsi="ArialMT" w:cs="Times New Roman"/>
            <w:kern w:val="0"/>
            <w:sz w:val="18"/>
            <w:szCs w:val="18"/>
            <w14:ligatures w14:val="none"/>
          </w:rPr>
          <w:t>nd Policy Review, 9(1), 52-88. https://doi.org/DOI 10.1111/sipr.1</w:t>
        </w:r>
      </w:hyperlink>
    </w:p>
    <w:p w14:paraId="19A08A1A" w14:textId="2398577B" w:rsidR="006A1390" w:rsidRDefault="006A1390" w:rsidP="00C174F5">
      <w:pPr>
        <w:numPr>
          <w:ilvl w:val="3"/>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6A1390">
          <w:rPr>
            <w:rStyle w:val="Hyperlink"/>
            <w:rFonts w:ascii="ArialMT" w:eastAsia="Times New Roman" w:hAnsi="ArialMT" w:cs="Times New Roman"/>
            <w:kern w:val="0"/>
            <w:sz w:val="18"/>
            <w:szCs w:val="18"/>
            <w14:ligatures w14:val="none"/>
          </w:rPr>
          <w:t>Brown, E. R., Smith, J. L., Thoman, D. B., Allen, J. M., &amp; Muragishi, G. (2015). From bench to bedside: A communal utility value intervention to enhance students’ biomedical science motivation. Journal of Educational Psychology. https://doi.org/10.1037/ed</w:t>
        </w:r>
      </w:hyperlink>
    </w:p>
    <w:p w14:paraId="0ACD5EB8" w14:textId="77777777" w:rsidR="006A1390" w:rsidRDefault="00C174F5" w:rsidP="00C174F5">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A1390">
        <w:rPr>
          <w:rFonts w:ascii="ArialMT" w:eastAsia="Times New Roman" w:hAnsi="ArialMT" w:cs="Times New Roman"/>
          <w:kern w:val="0"/>
          <w:sz w:val="22"/>
          <w:szCs w:val="22"/>
          <w14:ligatures w14:val="none"/>
        </w:rPr>
        <w:t xml:space="preserve">Develop broad and inclusive expectations/norms of the </w:t>
      </w:r>
      <w:r w:rsidRPr="006A1390">
        <w:rPr>
          <w:rFonts w:ascii="Arial" w:eastAsia="Times New Roman" w:hAnsi="Arial" w:cs="Arial"/>
          <w:b/>
          <w:bCs/>
          <w:kern w:val="0"/>
          <w:sz w:val="22"/>
          <w:szCs w:val="22"/>
          <w14:ligatures w14:val="none"/>
        </w:rPr>
        <w:t>people</w:t>
      </w:r>
      <w:r w:rsidRPr="006A1390">
        <w:rPr>
          <w:rFonts w:ascii="ArialMT" w:eastAsia="Times New Roman" w:hAnsi="ArialMT" w:cs="Times New Roman"/>
          <w:kern w:val="0"/>
          <w:sz w:val="22"/>
          <w:szCs w:val="22"/>
          <w14:ligatures w14:val="none"/>
        </w:rPr>
        <w:t xml:space="preserve">, the </w:t>
      </w:r>
      <w:r w:rsidRPr="006A1390">
        <w:rPr>
          <w:rFonts w:ascii="Arial" w:eastAsia="Times New Roman" w:hAnsi="Arial" w:cs="Arial"/>
          <w:b/>
          <w:bCs/>
          <w:kern w:val="0"/>
          <w:sz w:val="22"/>
          <w:szCs w:val="22"/>
          <w14:ligatures w14:val="none"/>
        </w:rPr>
        <w:t>work</w:t>
      </w:r>
      <w:r w:rsidRPr="006A1390">
        <w:rPr>
          <w:rFonts w:ascii="ArialMT" w:eastAsia="Times New Roman" w:hAnsi="ArialMT" w:cs="Times New Roman"/>
          <w:kern w:val="0"/>
          <w:sz w:val="22"/>
          <w:szCs w:val="22"/>
          <w14:ligatures w14:val="none"/>
        </w:rPr>
        <w:t xml:space="preserve">, and the </w:t>
      </w:r>
      <w:r w:rsidRPr="006A1390">
        <w:rPr>
          <w:rFonts w:ascii="Arial" w:eastAsia="Times New Roman" w:hAnsi="Arial" w:cs="Arial"/>
          <w:b/>
          <w:bCs/>
          <w:kern w:val="0"/>
          <w:sz w:val="22"/>
          <w:szCs w:val="22"/>
          <w14:ligatures w14:val="none"/>
        </w:rPr>
        <w:t xml:space="preserve">values </w:t>
      </w:r>
      <w:r w:rsidRPr="006A1390">
        <w:rPr>
          <w:rFonts w:ascii="ArialMT" w:eastAsia="Times New Roman" w:hAnsi="ArialMT" w:cs="Times New Roman"/>
          <w:kern w:val="0"/>
          <w:sz w:val="22"/>
          <w:szCs w:val="22"/>
          <w14:ligatures w14:val="none"/>
        </w:rPr>
        <w:t xml:space="preserve">in Earth/Environmental Sciences. </w:t>
      </w:r>
    </w:p>
    <w:p w14:paraId="00C24DF2" w14:textId="77777777" w:rsidR="006A1390" w:rsidRDefault="00C174F5" w:rsidP="00C174F5">
      <w:pPr>
        <w:numPr>
          <w:ilvl w:val="1"/>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A1390">
        <w:rPr>
          <w:rFonts w:ascii="ArialMT" w:eastAsia="Times New Roman" w:hAnsi="ArialMT" w:cs="Times New Roman"/>
          <w:kern w:val="0"/>
          <w:sz w:val="22"/>
          <w:szCs w:val="22"/>
          <w14:ligatures w14:val="none"/>
        </w:rPr>
        <w:t xml:space="preserve">Broader and more inclusive expectations of STEM careers are linked to lower stereotypes, higher sense of belonging in STEM, higher motivation, and as a result - persistence in STEM career pathways. </w:t>
      </w:r>
    </w:p>
    <w:p w14:paraId="1F075338" w14:textId="402B57EA" w:rsidR="00C174F5" w:rsidRPr="006A1390" w:rsidRDefault="006A1390" w:rsidP="006A1390">
      <w:pPr>
        <w:numPr>
          <w:ilvl w:val="2"/>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16" w:history="1">
        <w:r w:rsidR="00C174F5" w:rsidRPr="006A1390">
          <w:rPr>
            <w:rStyle w:val="Hyperlink"/>
            <w:rFonts w:ascii="ArialMT" w:eastAsia="Times New Roman" w:hAnsi="ArialMT" w:cs="Times New Roman"/>
            <w:kern w:val="0"/>
            <w:sz w:val="18"/>
            <w:szCs w:val="18"/>
            <w14:ligatures w14:val="none"/>
          </w:rPr>
          <w:t xml:space="preserve">Cheryan, S., Master, A., &amp; Meltzoff, A. N. (2015). Cultural stereotypes as gatekeepers: Increasing </w:t>
        </w:r>
        <w:proofErr w:type="gramStart"/>
        <w:r w:rsidR="00C174F5" w:rsidRPr="006A1390">
          <w:rPr>
            <w:rStyle w:val="Hyperlink"/>
            <w:rFonts w:ascii="ArialMT" w:eastAsia="Times New Roman" w:hAnsi="ArialMT" w:cs="Times New Roman"/>
            <w:kern w:val="0"/>
            <w:sz w:val="18"/>
            <w:szCs w:val="18"/>
            <w14:ligatures w14:val="none"/>
          </w:rPr>
          <w:t>girls</w:t>
        </w:r>
        <w:proofErr w:type="gramEnd"/>
        <w:r w:rsidR="00C174F5" w:rsidRPr="006A1390">
          <w:rPr>
            <w:rStyle w:val="Hyperlink"/>
            <w:rFonts w:ascii="ArialMT" w:eastAsia="Times New Roman" w:hAnsi="ArialMT" w:cs="Times New Roman"/>
            <w:kern w:val="0"/>
            <w:sz w:val="18"/>
            <w:szCs w:val="18"/>
            <w14:ligatures w14:val="none"/>
          </w:rPr>
          <w:t xml:space="preserve"> interest in computer science and engineering by diversifying stereotypes. </w:t>
        </w:r>
        <w:r w:rsidR="00C174F5" w:rsidRPr="006A1390">
          <w:rPr>
            <w:rStyle w:val="Hyperlink"/>
            <w:rFonts w:ascii="Arial" w:eastAsia="Times New Roman" w:hAnsi="Arial" w:cs="Arial"/>
            <w:i/>
            <w:iCs/>
            <w:kern w:val="0"/>
            <w:sz w:val="18"/>
            <w:szCs w:val="18"/>
            <w14:ligatures w14:val="none"/>
          </w:rPr>
          <w:t>Frontiers in Psychology, 6</w:t>
        </w:r>
        <w:r w:rsidR="00C174F5" w:rsidRPr="006A1390">
          <w:rPr>
            <w:rStyle w:val="Hyperlink"/>
            <w:rFonts w:ascii="ArialMT" w:eastAsia="Times New Roman" w:hAnsi="ArialMT" w:cs="Times New Roman"/>
            <w:kern w:val="0"/>
            <w:sz w:val="18"/>
            <w:szCs w:val="18"/>
            <w14:ligatures w14:val="none"/>
          </w:rPr>
          <w:t>.</w:t>
        </w:r>
      </w:hyperlink>
      <w:r w:rsidR="00C174F5" w:rsidRPr="006A1390">
        <w:rPr>
          <w:rFonts w:ascii="ArialMT" w:eastAsia="Times New Roman" w:hAnsi="ArialMT" w:cs="Times New Roman"/>
          <w:color w:val="0F54CC"/>
          <w:kern w:val="0"/>
          <w:sz w:val="18"/>
          <w:szCs w:val="18"/>
          <w14:ligatures w14:val="none"/>
        </w:rPr>
        <w:t xml:space="preserve"> </w:t>
      </w:r>
    </w:p>
    <w:p w14:paraId="7710524C" w14:textId="77777777" w:rsidR="00C174F5" w:rsidRPr="00C174F5" w:rsidRDefault="00C174F5" w:rsidP="006A1390">
      <w:pPr>
        <w:pStyle w:val="Heading1"/>
        <w:rPr>
          <w:rFonts w:ascii="Times New Roman" w:hAnsi="Times New Roman" w:cs="Times New Roman"/>
        </w:rPr>
      </w:pPr>
      <w:r w:rsidRPr="00C174F5">
        <w:t xml:space="preserve">Panel Discussion: Pathways to the Earth and Environmental Sciences </w:t>
      </w:r>
    </w:p>
    <w:p w14:paraId="48322E56" w14:textId="21C44607" w:rsidR="00C174F5" w:rsidRPr="00C174F5" w:rsidRDefault="00C174F5" w:rsidP="00C174F5">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 w:eastAsia="Times New Roman" w:hAnsi="Arial" w:cs="Arial"/>
          <w:b/>
          <w:bCs/>
          <w:kern w:val="0"/>
          <w:sz w:val="22"/>
          <w:szCs w:val="22"/>
          <w14:ligatures w14:val="none"/>
        </w:rPr>
        <w:t xml:space="preserve">Goals: </w:t>
      </w:r>
    </w:p>
    <w:p w14:paraId="48287554" w14:textId="3224B577" w:rsidR="00C174F5" w:rsidRPr="00C174F5" w:rsidRDefault="00C174F5" w:rsidP="00C174F5">
      <w:pPr>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 w:eastAsia="Times New Roman" w:hAnsi="Arial" w:cs="Arial"/>
          <w:b/>
          <w:bCs/>
          <w:kern w:val="0"/>
          <w:sz w:val="22"/>
          <w:szCs w:val="22"/>
          <w14:ligatures w14:val="none"/>
        </w:rPr>
        <w:t xml:space="preserve">Inspiration </w:t>
      </w:r>
      <w:r w:rsidRPr="00C174F5">
        <w:rPr>
          <w:rFonts w:ascii="ArialMT" w:eastAsia="Times New Roman" w:hAnsi="ArialMT" w:cs="Times New Roman"/>
          <w:kern w:val="0"/>
          <w:sz w:val="22"/>
          <w:szCs w:val="22"/>
          <w14:ligatures w14:val="none"/>
        </w:rPr>
        <w:t xml:space="preserve">from successful and relevant career role models. </w:t>
      </w:r>
    </w:p>
    <w:p w14:paraId="5329FA6C" w14:textId="5891AA29" w:rsidR="00C174F5" w:rsidRPr="00C174F5" w:rsidRDefault="00C174F5" w:rsidP="00C174F5">
      <w:pPr>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 w:eastAsia="Times New Roman" w:hAnsi="Arial" w:cs="Arial"/>
          <w:b/>
          <w:bCs/>
          <w:kern w:val="0"/>
          <w:sz w:val="22"/>
          <w:szCs w:val="22"/>
          <w14:ligatures w14:val="none"/>
        </w:rPr>
        <w:t xml:space="preserve">Inoculation </w:t>
      </w:r>
      <w:r w:rsidRPr="00C174F5">
        <w:rPr>
          <w:rFonts w:ascii="ArialMT" w:eastAsia="Times New Roman" w:hAnsi="ArialMT" w:cs="Times New Roman"/>
          <w:kern w:val="0"/>
          <w:sz w:val="22"/>
          <w:szCs w:val="22"/>
          <w14:ligatures w14:val="none"/>
        </w:rPr>
        <w:t xml:space="preserve">to the stresses, uncertainties, and challenges of navigating geoscience careers. </w:t>
      </w:r>
    </w:p>
    <w:p w14:paraId="27071534" w14:textId="41417DC3" w:rsidR="00E24FEB" w:rsidRPr="00E24FEB" w:rsidRDefault="00C174F5" w:rsidP="00E24FEB">
      <w:pPr>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Expose students to </w:t>
      </w:r>
      <w:r w:rsidRPr="00C174F5">
        <w:rPr>
          <w:rFonts w:ascii="Arial" w:eastAsia="Times New Roman" w:hAnsi="Arial" w:cs="Arial"/>
          <w:b/>
          <w:bCs/>
          <w:kern w:val="0"/>
          <w:sz w:val="22"/>
          <w:szCs w:val="22"/>
          <w14:ligatures w14:val="none"/>
        </w:rPr>
        <w:t xml:space="preserve">diverse people who identify as women </w:t>
      </w:r>
      <w:r w:rsidRPr="00C174F5">
        <w:rPr>
          <w:rFonts w:ascii="ArialMT" w:eastAsia="Times New Roman" w:hAnsi="ArialMT" w:cs="Times New Roman"/>
          <w:kern w:val="0"/>
          <w:sz w:val="22"/>
          <w:szCs w:val="22"/>
          <w14:ligatures w14:val="none"/>
        </w:rPr>
        <w:t xml:space="preserve">(i.e., demographically, career </w:t>
      </w:r>
      <w:r w:rsidRPr="00E24FEB">
        <w:rPr>
          <w:rFonts w:ascii="ArialMT" w:eastAsia="Times New Roman" w:hAnsi="ArialMT" w:cs="Times New Roman"/>
          <w:kern w:val="0"/>
          <w:sz w:val="22"/>
          <w:szCs w:val="22"/>
          <w14:ligatures w14:val="none"/>
        </w:rPr>
        <w:t xml:space="preserve">stage) who work in </w:t>
      </w:r>
      <w:r w:rsidRPr="00E24FEB">
        <w:rPr>
          <w:rFonts w:ascii="Arial" w:eastAsia="Times New Roman" w:hAnsi="Arial" w:cs="Arial"/>
          <w:b/>
          <w:bCs/>
          <w:kern w:val="0"/>
          <w:sz w:val="22"/>
          <w:szCs w:val="22"/>
          <w14:ligatures w14:val="none"/>
        </w:rPr>
        <w:t xml:space="preserve">diverse career fields </w:t>
      </w:r>
      <w:r w:rsidRPr="00E24FEB">
        <w:rPr>
          <w:rFonts w:ascii="ArialMT" w:eastAsia="Times New Roman" w:hAnsi="ArialMT" w:cs="Times New Roman"/>
          <w:kern w:val="0"/>
          <w:sz w:val="22"/>
          <w:szCs w:val="22"/>
          <w14:ligatures w14:val="none"/>
        </w:rPr>
        <w:t xml:space="preserve">in the Earth/Environmental Sciences and have </w:t>
      </w:r>
      <w:r w:rsidRPr="00E24FEB">
        <w:rPr>
          <w:rFonts w:ascii="Arial" w:eastAsia="Times New Roman" w:hAnsi="Arial" w:cs="Arial"/>
          <w:b/>
          <w:bCs/>
          <w:kern w:val="0"/>
          <w:sz w:val="22"/>
          <w:szCs w:val="22"/>
          <w14:ligatures w14:val="none"/>
        </w:rPr>
        <w:t xml:space="preserve">overcome a variety of challenges </w:t>
      </w:r>
      <w:r w:rsidRPr="00E24FEB">
        <w:rPr>
          <w:rFonts w:ascii="ArialMT" w:eastAsia="Times New Roman" w:hAnsi="ArialMT" w:cs="Times New Roman"/>
          <w:kern w:val="0"/>
          <w:sz w:val="22"/>
          <w:szCs w:val="22"/>
          <w14:ligatures w14:val="none"/>
        </w:rPr>
        <w:t xml:space="preserve">to achieve success. </w:t>
      </w:r>
    </w:p>
    <w:p w14:paraId="5437B780" w14:textId="77777777" w:rsidR="006A1390" w:rsidRDefault="00C174F5" w:rsidP="006A1390">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lastRenderedPageBreak/>
        <w:t xml:space="preserve">Panelists share personal stories of their career pathway that highlight: </w:t>
      </w:r>
    </w:p>
    <w:p w14:paraId="4E910338" w14:textId="77777777" w:rsidR="006A1390" w:rsidRDefault="00C174F5" w:rsidP="006A1390">
      <w:pPr>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A1390">
        <w:rPr>
          <w:rFonts w:ascii="Arial" w:eastAsia="Times New Roman" w:hAnsi="Arial" w:cs="Arial"/>
          <w:b/>
          <w:bCs/>
          <w:kern w:val="0"/>
          <w:sz w:val="22"/>
          <w:szCs w:val="22"/>
          <w14:ligatures w14:val="none"/>
        </w:rPr>
        <w:t xml:space="preserve">Relevance </w:t>
      </w:r>
      <w:r w:rsidRPr="006A1390">
        <w:rPr>
          <w:rFonts w:ascii="ArialMT" w:eastAsia="Times New Roman" w:hAnsi="ArialMT" w:cs="Times New Roman"/>
          <w:kern w:val="0"/>
          <w:sz w:val="22"/>
          <w:szCs w:val="22"/>
          <w14:ligatures w14:val="none"/>
        </w:rPr>
        <w:t>and similarities of their personal journey and the student/</w:t>
      </w:r>
      <w:proofErr w:type="gramStart"/>
      <w:r w:rsidRPr="006A1390">
        <w:rPr>
          <w:rFonts w:ascii="ArialMT" w:eastAsia="Times New Roman" w:hAnsi="ArialMT" w:cs="Times New Roman"/>
          <w:kern w:val="0"/>
          <w:sz w:val="22"/>
          <w:szCs w:val="22"/>
          <w14:ligatures w14:val="none"/>
        </w:rPr>
        <w:t>participants</w:t>
      </w:r>
      <w:proofErr w:type="gramEnd"/>
      <w:r w:rsidRPr="006A1390">
        <w:rPr>
          <w:rFonts w:ascii="ArialMT" w:eastAsia="Times New Roman" w:hAnsi="ArialMT" w:cs="Times New Roman"/>
          <w:kern w:val="0"/>
          <w:sz w:val="22"/>
          <w:szCs w:val="22"/>
          <w14:ligatures w14:val="none"/>
        </w:rPr>
        <w:t xml:space="preserve"> academic journey; </w:t>
      </w:r>
    </w:p>
    <w:p w14:paraId="35A48B39" w14:textId="77777777" w:rsidR="006A1390" w:rsidRPr="006A1390" w:rsidRDefault="00C174F5" w:rsidP="006A1390">
      <w:pPr>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A1390">
        <w:rPr>
          <w:rFonts w:ascii="ArialMT" w:eastAsia="Times New Roman" w:hAnsi="ArialMT" w:cs="Times New Roman"/>
          <w:kern w:val="0"/>
          <w:sz w:val="22"/>
          <w:szCs w:val="22"/>
          <w14:ligatures w14:val="none"/>
        </w:rPr>
        <w:t>Successful attainment of degree/career in Earth/Environmental Sciences; ○ Norms, attitudes, and behaviors that led to success;</w:t>
      </w:r>
    </w:p>
    <w:p w14:paraId="34644B16" w14:textId="77777777" w:rsidR="006A1390" w:rsidRPr="006A1390" w:rsidRDefault="00C174F5" w:rsidP="006A1390">
      <w:pPr>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A1390">
        <w:rPr>
          <w:rFonts w:ascii="ArialMT" w:eastAsia="Times New Roman" w:hAnsi="ArialMT" w:cs="Times New Roman"/>
          <w:kern w:val="0"/>
          <w:sz w:val="22"/>
          <w:szCs w:val="22"/>
          <w14:ligatures w14:val="none"/>
        </w:rPr>
        <w:t>Normalize challenges/struggles on the journey;</w:t>
      </w:r>
    </w:p>
    <w:p w14:paraId="741B5CD2" w14:textId="5A52C534" w:rsidR="00C174F5" w:rsidRPr="006A1390" w:rsidRDefault="00C174F5" w:rsidP="006A1390">
      <w:pPr>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A1390">
        <w:rPr>
          <w:rFonts w:ascii="Arial" w:eastAsia="Times New Roman" w:hAnsi="Arial" w:cs="Arial"/>
          <w:b/>
          <w:bCs/>
          <w:kern w:val="0"/>
          <w:sz w:val="22"/>
          <w:szCs w:val="22"/>
          <w14:ligatures w14:val="none"/>
        </w:rPr>
        <w:t xml:space="preserve">Attainability </w:t>
      </w:r>
      <w:r w:rsidRPr="006A1390">
        <w:rPr>
          <w:rFonts w:ascii="ArialMT" w:eastAsia="Times New Roman" w:hAnsi="ArialMT" w:cs="Times New Roman"/>
          <w:kern w:val="0"/>
          <w:sz w:val="22"/>
          <w:szCs w:val="22"/>
          <w14:ligatures w14:val="none"/>
        </w:rPr>
        <w:t xml:space="preserve">of success in Earth/Environmental Sciences. </w:t>
      </w:r>
    </w:p>
    <w:p w14:paraId="0097F8DD" w14:textId="77777777" w:rsidR="006A1390" w:rsidRDefault="00C174F5" w:rsidP="00C174F5">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Role models are most likely to be inspirational when they are relevant, highly competent/successful, convey that success is attainable by describing a pathway to achieve success, and normalize challenge/struggle - as well as strategies to overcome struggle. </w:t>
      </w:r>
    </w:p>
    <w:p w14:paraId="5A0AA7D6" w14:textId="77777777" w:rsidR="006A1390" w:rsidRDefault="006A1390" w:rsidP="006A1390">
      <w:pPr>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17" w:history="1">
        <w:r w:rsidR="00C174F5" w:rsidRPr="006A1390">
          <w:rPr>
            <w:rStyle w:val="Hyperlink"/>
            <w:rFonts w:ascii="ArialMT" w:eastAsia="Times New Roman" w:hAnsi="ArialMT" w:cs="Times New Roman"/>
            <w:kern w:val="0"/>
            <w:sz w:val="18"/>
            <w:szCs w:val="18"/>
            <w14:ligatures w14:val="none"/>
          </w:rPr>
          <w:t xml:space="preserve">Lockwood, P., &amp; Kunda, Z. (1997). Superstars and me: Predicting the impact of role models on the self. </w:t>
        </w:r>
        <w:r w:rsidR="00C174F5" w:rsidRPr="006A1390">
          <w:rPr>
            <w:rStyle w:val="Hyperlink"/>
            <w:rFonts w:ascii="Arial" w:eastAsia="Times New Roman" w:hAnsi="Arial" w:cs="Arial"/>
            <w:i/>
            <w:iCs/>
            <w:kern w:val="0"/>
            <w:sz w:val="18"/>
            <w:szCs w:val="18"/>
            <w14:ligatures w14:val="none"/>
          </w:rPr>
          <w:t>Journal of Personality and Social Psychology, 73</w:t>
        </w:r>
        <w:r w:rsidR="00C174F5" w:rsidRPr="006A1390">
          <w:rPr>
            <w:rStyle w:val="Hyperlink"/>
            <w:rFonts w:ascii="ArialMT" w:eastAsia="Times New Roman" w:hAnsi="ArialMT" w:cs="Times New Roman"/>
            <w:kern w:val="0"/>
            <w:sz w:val="18"/>
            <w:szCs w:val="18"/>
            <w14:ligatures w14:val="none"/>
          </w:rPr>
          <w:t>(1), 91-103. https://doi.org/10.1037/0022-3514.73.1.91</w:t>
        </w:r>
      </w:hyperlink>
      <w:r w:rsidR="00C174F5" w:rsidRPr="006A1390">
        <w:rPr>
          <w:rFonts w:ascii="ArialMT" w:eastAsia="Times New Roman" w:hAnsi="ArialMT" w:cs="Times New Roman"/>
          <w:color w:val="0F54CC"/>
          <w:kern w:val="0"/>
          <w:sz w:val="18"/>
          <w:szCs w:val="18"/>
          <w14:ligatures w14:val="none"/>
        </w:rPr>
        <w:t xml:space="preserve"> </w:t>
      </w:r>
    </w:p>
    <w:p w14:paraId="43348EE4" w14:textId="77777777" w:rsidR="006A1390" w:rsidRDefault="006A1390" w:rsidP="006A1390">
      <w:pPr>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18" w:history="1">
        <w:r w:rsidR="00C174F5" w:rsidRPr="006A1390">
          <w:rPr>
            <w:rStyle w:val="Hyperlink"/>
            <w:rFonts w:ascii="ArialMT" w:eastAsia="Times New Roman" w:hAnsi="ArialMT" w:cs="Times New Roman"/>
            <w:kern w:val="0"/>
            <w:sz w:val="18"/>
            <w:szCs w:val="18"/>
            <w14:ligatures w14:val="none"/>
          </w:rPr>
          <w:t xml:space="preserve">Lockwood, P. (2006). "Someone like me can be successful": Do college students need same-sex gender role models?. </w:t>
        </w:r>
        <w:r w:rsidR="00C174F5" w:rsidRPr="006A1390">
          <w:rPr>
            <w:rStyle w:val="Hyperlink"/>
            <w:rFonts w:ascii="Arial" w:eastAsia="Times New Roman" w:hAnsi="Arial" w:cs="Arial"/>
            <w:i/>
            <w:iCs/>
            <w:kern w:val="0"/>
            <w:sz w:val="18"/>
            <w:szCs w:val="18"/>
            <w14:ligatures w14:val="none"/>
          </w:rPr>
          <w:t>Psychology of Women Quarterly, 30</w:t>
        </w:r>
        <w:r w:rsidR="00C174F5" w:rsidRPr="006A1390">
          <w:rPr>
            <w:rStyle w:val="Hyperlink"/>
            <w:rFonts w:ascii="ArialMT" w:eastAsia="Times New Roman" w:hAnsi="ArialMT" w:cs="Times New Roman"/>
            <w:kern w:val="0"/>
            <w:sz w:val="18"/>
            <w:szCs w:val="18"/>
            <w14:ligatures w14:val="none"/>
          </w:rPr>
          <w:t>(1), 36-46. https://doi.org/10.1111/j.1471-6402.2006.00260.x</w:t>
        </w:r>
      </w:hyperlink>
      <w:r w:rsidR="00C174F5" w:rsidRPr="006A1390">
        <w:rPr>
          <w:rFonts w:ascii="ArialMT" w:eastAsia="Times New Roman" w:hAnsi="ArialMT" w:cs="Times New Roman"/>
          <w:color w:val="0F54CC"/>
          <w:kern w:val="0"/>
          <w:sz w:val="18"/>
          <w:szCs w:val="18"/>
          <w14:ligatures w14:val="none"/>
        </w:rPr>
        <w:t xml:space="preserve"> </w:t>
      </w:r>
    </w:p>
    <w:p w14:paraId="5981B65F" w14:textId="0112DCDF" w:rsidR="00C174F5" w:rsidRPr="006A1390" w:rsidRDefault="006A1390" w:rsidP="006A1390">
      <w:pPr>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19" w:history="1">
        <w:r w:rsidR="00C174F5" w:rsidRPr="006A1390">
          <w:rPr>
            <w:rStyle w:val="Hyperlink"/>
            <w:rFonts w:ascii="ArialMT" w:eastAsia="Times New Roman" w:hAnsi="ArialMT" w:cs="Times New Roman"/>
            <w:kern w:val="0"/>
            <w:sz w:val="18"/>
            <w:szCs w:val="18"/>
            <w14:ligatures w14:val="none"/>
          </w:rPr>
          <w:t xml:space="preserve">Marx, D. M., &amp; Roman, J. S. (2002). Female role models: Protecting women’s math test performance. </w:t>
        </w:r>
        <w:r w:rsidR="00C174F5" w:rsidRPr="006A1390">
          <w:rPr>
            <w:rStyle w:val="Hyperlink"/>
            <w:rFonts w:ascii="Arial" w:eastAsia="Times New Roman" w:hAnsi="Arial" w:cs="Arial"/>
            <w:i/>
            <w:iCs/>
            <w:kern w:val="0"/>
            <w:sz w:val="18"/>
            <w:szCs w:val="18"/>
            <w14:ligatures w14:val="none"/>
          </w:rPr>
          <w:t>Personality and Social Psychology Bulletin, 28</w:t>
        </w:r>
        <w:r w:rsidR="00C174F5" w:rsidRPr="006A1390">
          <w:rPr>
            <w:rStyle w:val="Hyperlink"/>
            <w:rFonts w:ascii="ArialMT" w:eastAsia="Times New Roman" w:hAnsi="ArialMT" w:cs="Times New Roman"/>
            <w:kern w:val="0"/>
            <w:sz w:val="18"/>
            <w:szCs w:val="18"/>
            <w14:ligatures w14:val="none"/>
          </w:rPr>
          <w:t>(9), 1183-1193.</w:t>
        </w:r>
      </w:hyperlink>
      <w:r w:rsidR="00C174F5" w:rsidRPr="006A1390">
        <w:rPr>
          <w:rFonts w:ascii="ArialMT" w:eastAsia="Times New Roman" w:hAnsi="ArialMT" w:cs="Times New Roman"/>
          <w:color w:val="0F54CC"/>
          <w:kern w:val="0"/>
          <w:sz w:val="18"/>
          <w:szCs w:val="18"/>
          <w14:ligatures w14:val="none"/>
        </w:rPr>
        <w:t xml:space="preserve"> </w:t>
      </w:r>
    </w:p>
    <w:p w14:paraId="4EE9E6CF" w14:textId="77777777" w:rsidR="00E264F9" w:rsidRPr="00E264F9" w:rsidRDefault="00C174F5" w:rsidP="00E264F9">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64F9">
        <w:rPr>
          <w:rFonts w:ascii="ArialMT" w:eastAsia="Times New Roman" w:hAnsi="ArialMT" w:cs="Times New Roman"/>
          <w:kern w:val="0"/>
          <w:sz w:val="22"/>
          <w:szCs w:val="22"/>
          <w14:ligatures w14:val="none"/>
        </w:rPr>
        <w:t xml:space="preserve">Develop broad and inclusive expectations/norms of the people, the work, and the values in Earth/Environmental Sciences. </w:t>
      </w:r>
    </w:p>
    <w:p w14:paraId="50BFC15B" w14:textId="77777777" w:rsidR="00E264F9" w:rsidRPr="00E264F9" w:rsidRDefault="00C174F5" w:rsidP="00E264F9">
      <w:pPr>
        <w:pStyle w:val="ListParagraph"/>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64F9">
        <w:rPr>
          <w:rFonts w:ascii="ArialMT" w:eastAsia="Times New Roman" w:hAnsi="ArialMT" w:cs="Times New Roman"/>
          <w:kern w:val="0"/>
          <w:sz w:val="22"/>
          <w:szCs w:val="22"/>
          <w14:ligatures w14:val="none"/>
        </w:rPr>
        <w:t> The message that overcoming challenges through growth (i.e., effort leading to learning)</w:t>
      </w:r>
      <w:r w:rsidR="00E264F9">
        <w:rPr>
          <w:rFonts w:ascii="ArialMT" w:eastAsia="Times New Roman" w:hAnsi="ArialMT" w:cs="Times New Roman"/>
          <w:kern w:val="0"/>
          <w:sz w:val="22"/>
          <w:szCs w:val="22"/>
          <w14:ligatures w14:val="none"/>
        </w:rPr>
        <w:t xml:space="preserve"> </w:t>
      </w:r>
      <w:r w:rsidRPr="00E264F9">
        <w:rPr>
          <w:rFonts w:ascii="ArialMT" w:eastAsia="Times New Roman" w:hAnsi="ArialMT" w:cs="Times New Roman"/>
          <w:kern w:val="0"/>
          <w:sz w:val="22"/>
          <w:szCs w:val="22"/>
          <w14:ligatures w14:val="none"/>
        </w:rPr>
        <w:t>protects women from stereotype threat, increases belonging, and promotes persistence</w:t>
      </w:r>
      <w:r w:rsidR="00E264F9">
        <w:rPr>
          <w:rFonts w:ascii="ArialMT" w:eastAsia="Times New Roman" w:hAnsi="ArialMT" w:cs="Times New Roman"/>
          <w:kern w:val="0"/>
          <w:sz w:val="22"/>
          <w:szCs w:val="22"/>
          <w14:ligatures w14:val="none"/>
        </w:rPr>
        <w:t xml:space="preserve"> </w:t>
      </w:r>
      <w:r w:rsidRPr="00E264F9">
        <w:rPr>
          <w:rFonts w:ascii="ArialMT" w:eastAsia="Times New Roman" w:hAnsi="ArialMT" w:cs="Times New Roman"/>
          <w:kern w:val="0"/>
          <w:sz w:val="22"/>
          <w:szCs w:val="22"/>
          <w14:ligatures w14:val="none"/>
        </w:rPr>
        <w:t xml:space="preserve">intentions. </w:t>
      </w:r>
    </w:p>
    <w:p w14:paraId="239FB73C" w14:textId="77777777" w:rsidR="00E264F9" w:rsidRPr="00E264F9" w:rsidRDefault="00C174F5" w:rsidP="00E264F9">
      <w:pPr>
        <w:pStyle w:val="ListParagraph"/>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64F9">
        <w:rPr>
          <w:rFonts w:ascii="ArialMT" w:eastAsia="Times New Roman" w:hAnsi="ArialMT" w:cs="Times New Roman"/>
          <w:kern w:val="0"/>
          <w:sz w:val="22"/>
          <w:szCs w:val="22"/>
          <w14:ligatures w14:val="none"/>
        </w:rPr>
        <w:t>Broader and more inclusive expectations of STEM careers are linked to lower stereotypes,</w:t>
      </w:r>
      <w:r w:rsidR="00E264F9">
        <w:rPr>
          <w:rFonts w:ascii="ArialMT" w:eastAsia="Times New Roman" w:hAnsi="ArialMT" w:cs="Times New Roman"/>
          <w:kern w:val="0"/>
          <w:sz w:val="22"/>
          <w:szCs w:val="22"/>
          <w14:ligatures w14:val="none"/>
        </w:rPr>
        <w:t xml:space="preserve"> </w:t>
      </w:r>
      <w:r w:rsidRPr="00E264F9">
        <w:rPr>
          <w:rFonts w:ascii="ArialMT" w:eastAsia="Times New Roman" w:hAnsi="ArialMT" w:cs="Times New Roman"/>
          <w:kern w:val="0"/>
          <w:sz w:val="22"/>
          <w:szCs w:val="22"/>
          <w14:ligatures w14:val="none"/>
        </w:rPr>
        <w:t xml:space="preserve">higher sense of belonging, higher motivation and persistence </w:t>
      </w:r>
      <w:proofErr w:type="gramStart"/>
      <w:r w:rsidRPr="00E264F9">
        <w:rPr>
          <w:rFonts w:ascii="ArialMT" w:eastAsia="Times New Roman" w:hAnsi="ArialMT" w:cs="Times New Roman"/>
          <w:kern w:val="0"/>
          <w:sz w:val="22"/>
          <w:szCs w:val="22"/>
          <w14:ligatures w14:val="none"/>
        </w:rPr>
        <w:t xml:space="preserve">in </w:t>
      </w:r>
      <w:r w:rsidR="00E264F9">
        <w:rPr>
          <w:rFonts w:ascii="ArialMT" w:eastAsia="Times New Roman" w:hAnsi="ArialMT" w:cs="Times New Roman"/>
          <w:kern w:val="0"/>
          <w:sz w:val="22"/>
          <w:szCs w:val="22"/>
          <w14:ligatures w14:val="none"/>
        </w:rPr>
        <w:t xml:space="preserve"> </w:t>
      </w:r>
      <w:r w:rsidRPr="00E264F9">
        <w:rPr>
          <w:rFonts w:ascii="ArialMT" w:eastAsia="Times New Roman" w:hAnsi="ArialMT" w:cs="Times New Roman"/>
          <w:kern w:val="0"/>
          <w:sz w:val="22"/>
          <w:szCs w:val="22"/>
          <w14:ligatures w14:val="none"/>
        </w:rPr>
        <w:t>STEM</w:t>
      </w:r>
      <w:proofErr w:type="gramEnd"/>
      <w:r w:rsidRPr="00E264F9">
        <w:rPr>
          <w:rFonts w:ascii="ArialMT" w:eastAsia="Times New Roman" w:hAnsi="ArialMT" w:cs="Times New Roman"/>
          <w:kern w:val="0"/>
          <w:sz w:val="22"/>
          <w:szCs w:val="22"/>
          <w14:ligatures w14:val="none"/>
        </w:rPr>
        <w:t xml:space="preserve"> career pathways. </w:t>
      </w:r>
    </w:p>
    <w:p w14:paraId="7E9A0BF6" w14:textId="401F3533" w:rsidR="00E264F9" w:rsidRPr="00E264F9" w:rsidRDefault="00E264F9" w:rsidP="00E264F9">
      <w:pPr>
        <w:pStyle w:val="ListParagraph"/>
        <w:numPr>
          <w:ilvl w:val="2"/>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20" w:history="1">
        <w:r w:rsidR="00C174F5" w:rsidRPr="00E264F9">
          <w:rPr>
            <w:rStyle w:val="Hyperlink"/>
            <w:rFonts w:ascii="ArialMT" w:eastAsia="Times New Roman" w:hAnsi="ArialMT" w:cs="Times New Roman"/>
            <w:kern w:val="0"/>
            <w:sz w:val="18"/>
            <w:szCs w:val="18"/>
            <w14:ligatures w14:val="none"/>
          </w:rPr>
          <w:t>Cheryan, et al., (2015).</w:t>
        </w:r>
      </w:hyperlink>
      <w:r w:rsidR="00C174F5" w:rsidRPr="00E264F9">
        <w:rPr>
          <w:rFonts w:ascii="ArialMT" w:eastAsia="Times New Roman" w:hAnsi="ArialMT" w:cs="Times New Roman"/>
          <w:color w:val="0F54CC"/>
          <w:kern w:val="0"/>
          <w:sz w:val="18"/>
          <w:szCs w:val="18"/>
          <w14:ligatures w14:val="none"/>
        </w:rPr>
        <w:t xml:space="preserve"> </w:t>
      </w:r>
    </w:p>
    <w:p w14:paraId="6C1C3CA5" w14:textId="77777777" w:rsidR="00E264F9" w:rsidRPr="00E264F9" w:rsidRDefault="00E264F9" w:rsidP="00E264F9">
      <w:pPr>
        <w:pStyle w:val="ListParagraph"/>
        <w:numPr>
          <w:ilvl w:val="2"/>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21" w:history="1">
        <w:r w:rsidR="00C174F5" w:rsidRPr="00E264F9">
          <w:rPr>
            <w:rStyle w:val="Hyperlink"/>
            <w:rFonts w:ascii="ArialMT" w:eastAsia="Times New Roman" w:hAnsi="ArialMT" w:cs="Times New Roman"/>
            <w:kern w:val="0"/>
            <w:sz w:val="18"/>
            <w:szCs w:val="18"/>
            <w14:ligatures w14:val="none"/>
          </w:rPr>
          <w:t xml:space="preserve">Dasgupta, N. (2011). Ingroup experts and peers as social vaccines who inoculate the self-concept: The stereotype inoculation model. </w:t>
        </w:r>
        <w:r w:rsidR="00C174F5" w:rsidRPr="00E264F9">
          <w:rPr>
            <w:rStyle w:val="Hyperlink"/>
            <w:rFonts w:ascii="Arial" w:eastAsia="Times New Roman" w:hAnsi="Arial" w:cs="Arial"/>
            <w:i/>
            <w:iCs/>
            <w:kern w:val="0"/>
            <w:sz w:val="18"/>
            <w:szCs w:val="18"/>
            <w14:ligatures w14:val="none"/>
          </w:rPr>
          <w:t>Psychological Inquiry, 22</w:t>
        </w:r>
        <w:r w:rsidR="00C174F5" w:rsidRPr="00E264F9">
          <w:rPr>
            <w:rStyle w:val="Hyperlink"/>
            <w:rFonts w:ascii="ArialMT" w:eastAsia="Times New Roman" w:hAnsi="ArialMT" w:cs="Times New Roman"/>
            <w:kern w:val="0"/>
            <w:sz w:val="18"/>
            <w:szCs w:val="18"/>
            <w14:ligatures w14:val="none"/>
          </w:rPr>
          <w:t>(4), 231-246. https://doi.org/10.1080/1047840X.2011.607313</w:t>
        </w:r>
      </w:hyperlink>
      <w:r w:rsidR="00C174F5" w:rsidRPr="00E264F9">
        <w:rPr>
          <w:rFonts w:ascii="ArialMT" w:eastAsia="Times New Roman" w:hAnsi="ArialMT" w:cs="Times New Roman"/>
          <w:color w:val="0F54CC"/>
          <w:kern w:val="0"/>
          <w:sz w:val="18"/>
          <w:szCs w:val="18"/>
          <w14:ligatures w14:val="none"/>
        </w:rPr>
        <w:t xml:space="preserve"> </w:t>
      </w:r>
    </w:p>
    <w:p w14:paraId="0993526F" w14:textId="76EF826E" w:rsidR="00E264F9" w:rsidRPr="00E264F9" w:rsidRDefault="00E264F9" w:rsidP="00E264F9">
      <w:pPr>
        <w:pStyle w:val="ListParagraph"/>
        <w:numPr>
          <w:ilvl w:val="2"/>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22" w:history="1">
        <w:r w:rsidRPr="00E008E6">
          <w:rPr>
            <w:rStyle w:val="Hyperlink"/>
            <w:rFonts w:ascii="ArialMT" w:eastAsia="Times New Roman" w:hAnsi="ArialMT" w:cs="Times New Roman"/>
            <w:kern w:val="0"/>
            <w:sz w:val="18"/>
            <w:szCs w:val="18"/>
            <w14:ligatures w14:val="none"/>
          </w:rPr>
          <w:t xml:space="preserve">Good, C., Rattan, A., &amp; Dweck, C. S. (2012). Why do women opt out? Sense of belonging and women's representation in mathematics. </w:t>
        </w:r>
        <w:r w:rsidRPr="00E008E6">
          <w:rPr>
            <w:rStyle w:val="Hyperlink"/>
            <w:rFonts w:ascii="Arial" w:eastAsia="Times New Roman" w:hAnsi="Arial" w:cs="Arial"/>
            <w:i/>
            <w:iCs/>
            <w:kern w:val="0"/>
            <w:sz w:val="18"/>
            <w:szCs w:val="18"/>
            <w14:ligatures w14:val="none"/>
          </w:rPr>
          <w:t>Journal of Personality and Social Psychology, 102</w:t>
        </w:r>
        <w:r w:rsidRPr="00E008E6">
          <w:rPr>
            <w:rStyle w:val="Hyperlink"/>
            <w:rFonts w:ascii="ArialMT" w:eastAsia="Times New Roman" w:hAnsi="ArialMT" w:cs="Times New Roman"/>
            <w:kern w:val="0"/>
            <w:sz w:val="18"/>
            <w:szCs w:val="18"/>
            <w14:ligatures w14:val="none"/>
          </w:rPr>
          <w:t>(4), 700-717. https://doi.org/10.1037/A0026659</w:t>
        </w:r>
      </w:hyperlink>
      <w:r w:rsidR="00C174F5" w:rsidRPr="00E264F9">
        <w:rPr>
          <w:rFonts w:ascii="ArialMT" w:eastAsia="Times New Roman" w:hAnsi="ArialMT" w:cs="Times New Roman"/>
          <w:color w:val="0F54CC"/>
          <w:kern w:val="0"/>
          <w:sz w:val="18"/>
          <w:szCs w:val="18"/>
          <w14:ligatures w14:val="none"/>
        </w:rPr>
        <w:t xml:space="preserve"> </w:t>
      </w:r>
    </w:p>
    <w:p w14:paraId="683A2C24" w14:textId="77777777" w:rsidR="00E264F9" w:rsidRPr="00E264F9" w:rsidRDefault="00E264F9" w:rsidP="00E264F9">
      <w:pPr>
        <w:pStyle w:val="ListParagraph"/>
        <w:numPr>
          <w:ilvl w:val="2"/>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23" w:history="1">
        <w:r w:rsidRPr="00E264F9">
          <w:rPr>
            <w:rStyle w:val="Hyperlink"/>
            <w:rFonts w:ascii="ArialMT" w:eastAsia="Times New Roman" w:hAnsi="ArialMT" w:cs="Times New Roman"/>
            <w:kern w:val="0"/>
            <w:sz w:val="18"/>
            <w:szCs w:val="18"/>
            <w14:ligatures w14:val="none"/>
          </w:rPr>
          <w:t>Herrmann, S. D., Adelman, R. M., Bodford, J. E., Graudejus, O., Okun, M. A., &amp; Kwan, V. S. Y. (2016). The effects of a female role model on academic performance and persistence of women in STEM courses. Basic and Applied Social Psychology, 38(5), 258-268.</w:t>
        </w:r>
      </w:hyperlink>
    </w:p>
    <w:p w14:paraId="21737C0F" w14:textId="46734F05" w:rsidR="00C174F5" w:rsidRPr="00E264F9" w:rsidRDefault="00E264F9" w:rsidP="00E264F9">
      <w:pPr>
        <w:pStyle w:val="ListParagraph"/>
        <w:numPr>
          <w:ilvl w:val="2"/>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24" w:history="1">
        <w:r w:rsidRPr="00E264F9">
          <w:rPr>
            <w:rStyle w:val="Hyperlink"/>
            <w:rFonts w:ascii="ArialMT" w:eastAsia="Times New Roman" w:hAnsi="ArialMT" w:cs="Times New Roman"/>
            <w:kern w:val="0"/>
            <w:sz w:val="18"/>
            <w:szCs w:val="18"/>
            <w14:ligatures w14:val="none"/>
          </w:rPr>
          <w:t>Dennehy, T. C., &amp; Dasgupta, N. (2017). Female peer mentors early in college increase women’s positive academic experiences and retention in engineering. Proceedings of the National Academy of Sciences, 114(23), 5964-5969. https://doi.org/10.1073/pnas.1613</w:t>
        </w:r>
      </w:hyperlink>
    </w:p>
    <w:p w14:paraId="666B0345" w14:textId="77777777" w:rsidR="00C174F5" w:rsidRPr="00C174F5" w:rsidRDefault="00C174F5" w:rsidP="00E264F9">
      <w:pPr>
        <w:pStyle w:val="Heading1"/>
        <w:rPr>
          <w:rFonts w:ascii="ArialMT" w:hAnsi="ArialMT" w:cs="Times New Roman"/>
          <w:sz w:val="18"/>
          <w:szCs w:val="18"/>
        </w:rPr>
      </w:pPr>
      <w:r w:rsidRPr="00C174F5">
        <w:t xml:space="preserve">Support Map Exercise </w:t>
      </w:r>
    </w:p>
    <w:p w14:paraId="73D0A819" w14:textId="77777777" w:rsidR="00E264F9" w:rsidRPr="00E264F9" w:rsidRDefault="00C174F5" w:rsidP="00C174F5">
      <w:pPr>
        <w:numPr>
          <w:ilvl w:val="0"/>
          <w:numId w:val="9"/>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 w:eastAsia="Times New Roman" w:hAnsi="Arial" w:cs="Arial"/>
          <w:b/>
          <w:bCs/>
          <w:kern w:val="0"/>
          <w:sz w:val="22"/>
          <w:szCs w:val="22"/>
          <w14:ligatures w14:val="none"/>
        </w:rPr>
        <w:t>Goal</w:t>
      </w:r>
      <w:r w:rsidRPr="00C174F5">
        <w:rPr>
          <w:rFonts w:ascii="ArialMT" w:eastAsia="Times New Roman" w:hAnsi="ArialMT" w:cs="Times New Roman"/>
          <w:kern w:val="0"/>
          <w:sz w:val="22"/>
          <w:szCs w:val="22"/>
          <w14:ligatures w14:val="none"/>
        </w:rPr>
        <w:t>:</w:t>
      </w:r>
    </w:p>
    <w:p w14:paraId="0DD2AB9E" w14:textId="6500C0C5" w:rsidR="00C174F5" w:rsidRPr="00E264F9" w:rsidRDefault="00C174F5" w:rsidP="00E264F9">
      <w:pPr>
        <w:numPr>
          <w:ilvl w:val="1"/>
          <w:numId w:val="9"/>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Clarify current mentorship support structure/resources, gaps in support, and develop a strategy </w:t>
      </w:r>
      <w:r w:rsidRPr="00E264F9">
        <w:rPr>
          <w:rFonts w:ascii="ArialMT" w:eastAsia="Times New Roman" w:hAnsi="ArialMT" w:cs="Times New Roman"/>
          <w:kern w:val="0"/>
          <w:sz w:val="22"/>
          <w:szCs w:val="22"/>
          <w14:ligatures w14:val="none"/>
        </w:rPr>
        <w:t xml:space="preserve">for growing support. </w:t>
      </w:r>
    </w:p>
    <w:p w14:paraId="56D09496" w14:textId="0C6D0BFB" w:rsidR="00C174F5" w:rsidRPr="00E264F9" w:rsidRDefault="00C174F5" w:rsidP="00E264F9">
      <w:pPr>
        <w:numPr>
          <w:ilvl w:val="0"/>
          <w:numId w:val="9"/>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Transforming the perspective of “mentoring” from a person to a network of support that can be filled by </w:t>
      </w:r>
      <w:r w:rsidRPr="00E264F9">
        <w:rPr>
          <w:rFonts w:ascii="ArialMT" w:eastAsia="Times New Roman" w:hAnsi="ArialMT" w:cs="Times New Roman"/>
          <w:kern w:val="0"/>
          <w:sz w:val="22"/>
          <w:szCs w:val="22"/>
          <w14:ligatures w14:val="none"/>
        </w:rPr>
        <w:t xml:space="preserve">many individuals helps students broaden their perceptions of support (and gaps in support). </w:t>
      </w:r>
    </w:p>
    <w:p w14:paraId="4B3B0659" w14:textId="73A531A8" w:rsidR="00C174F5" w:rsidRPr="00E264F9" w:rsidRDefault="00C174F5" w:rsidP="00E264F9">
      <w:pPr>
        <w:numPr>
          <w:ilvl w:val="0"/>
          <w:numId w:val="9"/>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Strategic planning to fill “gaps” in support can help students develop stronger and more diverse </w:t>
      </w:r>
      <w:r w:rsidRPr="00E264F9">
        <w:rPr>
          <w:rFonts w:ascii="ArialMT" w:eastAsia="Times New Roman" w:hAnsi="ArialMT" w:cs="Times New Roman"/>
          <w:kern w:val="0"/>
          <w:sz w:val="22"/>
          <w:szCs w:val="22"/>
          <w14:ligatures w14:val="none"/>
        </w:rPr>
        <w:t xml:space="preserve">networks of support. </w:t>
      </w:r>
    </w:p>
    <w:p w14:paraId="76DE1FBF" w14:textId="70CE084A" w:rsidR="00C174F5" w:rsidRPr="00E264F9" w:rsidRDefault="00E264F9" w:rsidP="00E264F9">
      <w:pPr>
        <w:numPr>
          <w:ilvl w:val="1"/>
          <w:numId w:val="9"/>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25" w:history="1">
        <w:r w:rsidR="00C174F5" w:rsidRPr="00E264F9">
          <w:rPr>
            <w:rStyle w:val="Hyperlink"/>
            <w:rFonts w:ascii="ArialMT" w:eastAsia="Times New Roman" w:hAnsi="ArialMT" w:cs="Times New Roman"/>
            <w:kern w:val="0"/>
            <w:sz w:val="18"/>
            <w:szCs w:val="18"/>
            <w14:ligatures w14:val="none"/>
          </w:rPr>
          <w:t xml:space="preserve">Higgins, M. C., &amp; Kram, K. E. (2001). Reconceptualizing mentoring at work: A developmental network perspective. </w:t>
        </w:r>
        <w:r w:rsidR="00C174F5" w:rsidRPr="00E264F9">
          <w:rPr>
            <w:rStyle w:val="Hyperlink"/>
            <w:rFonts w:ascii="Arial" w:eastAsia="Times New Roman" w:hAnsi="Arial" w:cs="Arial"/>
            <w:i/>
            <w:iCs/>
            <w:kern w:val="0"/>
            <w:sz w:val="18"/>
            <w:szCs w:val="18"/>
            <w14:ligatures w14:val="none"/>
          </w:rPr>
          <w:t>Academy of Management Review, 26</w:t>
        </w:r>
        <w:r w:rsidR="00C174F5" w:rsidRPr="00E264F9">
          <w:rPr>
            <w:rStyle w:val="Hyperlink"/>
            <w:rFonts w:ascii="ArialMT" w:eastAsia="Times New Roman" w:hAnsi="ArialMT" w:cs="Times New Roman"/>
            <w:kern w:val="0"/>
            <w:sz w:val="18"/>
            <w:szCs w:val="18"/>
            <w14:ligatures w14:val="none"/>
          </w:rPr>
          <w:t>(2), 264-288. https://doi.org/10.5465/amr.2001.4378023</w:t>
        </w:r>
      </w:hyperlink>
      <w:r w:rsidR="00C174F5" w:rsidRPr="00E264F9">
        <w:rPr>
          <w:rFonts w:ascii="ArialMT" w:eastAsia="Times New Roman" w:hAnsi="ArialMT" w:cs="Times New Roman"/>
          <w:color w:val="0F54CC"/>
          <w:kern w:val="0"/>
          <w:sz w:val="18"/>
          <w:szCs w:val="18"/>
          <w14:ligatures w14:val="none"/>
        </w:rPr>
        <w:t xml:space="preserve"> </w:t>
      </w:r>
    </w:p>
    <w:p w14:paraId="17DAFB67" w14:textId="3B28F0FC" w:rsidR="00C174F5" w:rsidRPr="00E264F9" w:rsidRDefault="00E264F9" w:rsidP="00E264F9">
      <w:pPr>
        <w:numPr>
          <w:ilvl w:val="1"/>
          <w:numId w:val="9"/>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26" w:history="1">
        <w:r w:rsidR="00C174F5" w:rsidRPr="00E264F9">
          <w:rPr>
            <w:rStyle w:val="Hyperlink"/>
            <w:rFonts w:ascii="ArialMT" w:eastAsia="Times New Roman" w:hAnsi="ArialMT" w:cs="Times New Roman"/>
            <w:kern w:val="0"/>
            <w:sz w:val="18"/>
            <w:szCs w:val="18"/>
            <w14:ligatures w14:val="none"/>
          </w:rPr>
          <w:t xml:space="preserve">Montgomery, B. L. (2017). Mapping a mentoring roadmap and developing a supportive network for strategic career advancement. </w:t>
        </w:r>
        <w:r w:rsidR="00C174F5" w:rsidRPr="00E264F9">
          <w:rPr>
            <w:rStyle w:val="Hyperlink"/>
            <w:rFonts w:ascii="Arial" w:eastAsia="Times New Roman" w:hAnsi="Arial" w:cs="Arial"/>
            <w:i/>
            <w:iCs/>
            <w:kern w:val="0"/>
            <w:sz w:val="18"/>
            <w:szCs w:val="18"/>
            <w14:ligatures w14:val="none"/>
          </w:rPr>
          <w:t>SAGE Open, 7</w:t>
        </w:r>
        <w:r w:rsidR="00C174F5" w:rsidRPr="00E264F9">
          <w:rPr>
            <w:rStyle w:val="Hyperlink"/>
            <w:rFonts w:ascii="ArialMT" w:eastAsia="Times New Roman" w:hAnsi="ArialMT" w:cs="Times New Roman"/>
            <w:kern w:val="0"/>
            <w:sz w:val="18"/>
            <w:szCs w:val="18"/>
            <w14:ligatures w14:val="none"/>
          </w:rPr>
          <w:t>(2), 2158244017710288. doi:10.1177/2158244017710288</w:t>
        </w:r>
      </w:hyperlink>
      <w:r w:rsidR="00C174F5" w:rsidRPr="00E264F9">
        <w:rPr>
          <w:rFonts w:ascii="ArialMT" w:eastAsia="Times New Roman" w:hAnsi="ArialMT" w:cs="Times New Roman"/>
          <w:color w:val="0F54CC"/>
          <w:kern w:val="0"/>
          <w:sz w:val="18"/>
          <w:szCs w:val="18"/>
          <w14:ligatures w14:val="none"/>
        </w:rPr>
        <w:t xml:space="preserve"> </w:t>
      </w:r>
    </w:p>
    <w:p w14:paraId="350B4D8B" w14:textId="15AAF82A" w:rsidR="00C174F5" w:rsidRPr="00E264F9" w:rsidRDefault="00E264F9" w:rsidP="00E264F9">
      <w:pPr>
        <w:numPr>
          <w:ilvl w:val="1"/>
          <w:numId w:val="9"/>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27" w:history="1">
        <w:proofErr w:type="gramStart"/>
        <w:r w:rsidRPr="00E264F9">
          <w:rPr>
            <w:rStyle w:val="Hyperlink"/>
            <w:rFonts w:ascii="ArialMT" w:eastAsia="Times New Roman" w:hAnsi="ArialMT" w:cs="Times New Roman"/>
            <w:kern w:val="0"/>
            <w:sz w:val="18"/>
            <w:szCs w:val="18"/>
            <w14:ligatures w14:val="none"/>
          </w:rPr>
          <w:t>○  Christou</w:t>
        </w:r>
        <w:proofErr w:type="gramEnd"/>
        <w:r w:rsidRPr="00E264F9">
          <w:rPr>
            <w:rStyle w:val="Hyperlink"/>
            <w:rFonts w:ascii="ArialMT" w:eastAsia="Times New Roman" w:hAnsi="ArialMT" w:cs="Times New Roman"/>
            <w:kern w:val="0"/>
            <w:sz w:val="18"/>
            <w:szCs w:val="18"/>
            <w14:ligatures w14:val="none"/>
          </w:rPr>
          <w:t xml:space="preserve">, H., Dookeran, N., Haas, A., Di Frances, C., </w:t>
        </w:r>
        <w:proofErr w:type="spellStart"/>
        <w:r w:rsidRPr="00E264F9">
          <w:rPr>
            <w:rStyle w:val="Hyperlink"/>
            <w:rFonts w:ascii="ArialMT" w:eastAsia="Times New Roman" w:hAnsi="ArialMT" w:cs="Times New Roman"/>
            <w:kern w:val="0"/>
            <w:sz w:val="18"/>
            <w:szCs w:val="18"/>
            <w14:ligatures w14:val="none"/>
          </w:rPr>
          <w:t>Emans</w:t>
        </w:r>
        <w:proofErr w:type="spellEnd"/>
        <w:r w:rsidRPr="00E264F9">
          <w:rPr>
            <w:rStyle w:val="Hyperlink"/>
            <w:rFonts w:ascii="ArialMT" w:eastAsia="Times New Roman" w:hAnsi="ArialMT" w:cs="Times New Roman"/>
            <w:kern w:val="0"/>
            <w:sz w:val="18"/>
            <w:szCs w:val="18"/>
            <w14:ligatures w14:val="none"/>
          </w:rPr>
          <w:t xml:space="preserve">, S. J., Milstein, M. E., . . . Seely, E. W. (2017). Establishing effective mentoring networks: Rationale and strategies. </w:t>
        </w:r>
        <w:proofErr w:type="spellStart"/>
        <w:r w:rsidRPr="00E264F9">
          <w:rPr>
            <w:rStyle w:val="Hyperlink"/>
            <w:rFonts w:ascii="ArialMT" w:eastAsia="Times New Roman" w:hAnsi="ArialMT" w:cs="Times New Roman"/>
            <w:kern w:val="0"/>
            <w:sz w:val="18"/>
            <w:szCs w:val="18"/>
            <w14:ligatures w14:val="none"/>
          </w:rPr>
          <w:t>MedEdPORTAL</w:t>
        </w:r>
        <w:proofErr w:type="spellEnd"/>
        <w:r w:rsidRPr="00E264F9">
          <w:rPr>
            <w:rStyle w:val="Hyperlink"/>
            <w:rFonts w:ascii="ArialMT" w:eastAsia="Times New Roman" w:hAnsi="ArialMT" w:cs="Times New Roman"/>
            <w:kern w:val="0"/>
            <w:sz w:val="18"/>
            <w:szCs w:val="18"/>
            <w14:ligatures w14:val="none"/>
          </w:rPr>
          <w:t xml:space="preserve">, 13(10571). </w:t>
        </w:r>
        <w:proofErr w:type="spellStart"/>
        <w:proofErr w:type="gramStart"/>
        <w:r w:rsidRPr="00E264F9">
          <w:rPr>
            <w:rStyle w:val="Hyperlink"/>
            <w:rFonts w:ascii="ArialMT" w:eastAsia="Times New Roman" w:hAnsi="ArialMT" w:cs="Times New Roman"/>
            <w:kern w:val="0"/>
            <w:sz w:val="18"/>
            <w:szCs w:val="18"/>
            <w14:ligatures w14:val="none"/>
          </w:rPr>
          <w:t>doi:https</w:t>
        </w:r>
        <w:proofErr w:type="spellEnd"/>
        <w:r w:rsidRPr="00E264F9">
          <w:rPr>
            <w:rStyle w:val="Hyperlink"/>
            <w:rFonts w:ascii="ArialMT" w:eastAsia="Times New Roman" w:hAnsi="ArialMT" w:cs="Times New Roman"/>
            <w:kern w:val="0"/>
            <w:sz w:val="18"/>
            <w:szCs w:val="18"/>
            <w14:ligatures w14:val="none"/>
          </w:rPr>
          <w:t>://doi.org/10.15766/mep_2374-8265.1057</w:t>
        </w:r>
        <w:proofErr w:type="gramEnd"/>
      </w:hyperlink>
    </w:p>
    <w:p w14:paraId="008841CA" w14:textId="315D95A2" w:rsidR="00E264F9" w:rsidRDefault="00C174F5" w:rsidP="00C174F5">
      <w:pPr>
        <w:numPr>
          <w:ilvl w:val="0"/>
          <w:numId w:val="9"/>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Helping students grow their support network results in higher science identity, adaptive coping with stress, and ultimately higher intentions to persist in scientific careers. </w:t>
      </w:r>
    </w:p>
    <w:p w14:paraId="6378873A" w14:textId="1952CFE9" w:rsidR="00C174F5" w:rsidRPr="00E264F9" w:rsidRDefault="00E264F9" w:rsidP="00E264F9">
      <w:pPr>
        <w:numPr>
          <w:ilvl w:val="1"/>
          <w:numId w:val="9"/>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28" w:history="1">
        <w:r w:rsidRPr="00E264F9">
          <w:rPr>
            <w:rStyle w:val="Hyperlink"/>
            <w:rFonts w:ascii="ArialMT" w:eastAsia="Times New Roman" w:hAnsi="ArialMT" w:cs="Times New Roman"/>
            <w:kern w:val="0"/>
            <w:sz w:val="18"/>
            <w:szCs w:val="18"/>
            <w14:ligatures w14:val="none"/>
          </w:rPr>
          <w:t xml:space="preserve">Hernandez, P. R., Adams, A. S., Barnes, R. T., </w:t>
        </w:r>
        <w:proofErr w:type="spellStart"/>
        <w:r w:rsidRPr="00E264F9">
          <w:rPr>
            <w:rStyle w:val="Hyperlink"/>
            <w:rFonts w:ascii="ArialMT" w:eastAsia="Times New Roman" w:hAnsi="ArialMT" w:cs="Times New Roman"/>
            <w:kern w:val="0"/>
            <w:sz w:val="18"/>
            <w:szCs w:val="18"/>
            <w14:ligatures w14:val="none"/>
          </w:rPr>
          <w:t>Bloodhart</w:t>
        </w:r>
        <w:proofErr w:type="spellEnd"/>
        <w:r w:rsidRPr="00E264F9">
          <w:rPr>
            <w:rStyle w:val="Hyperlink"/>
            <w:rFonts w:ascii="ArialMT" w:eastAsia="Times New Roman" w:hAnsi="ArialMT" w:cs="Times New Roman"/>
            <w:kern w:val="0"/>
            <w:sz w:val="18"/>
            <w:szCs w:val="18"/>
            <w14:ligatures w14:val="none"/>
          </w:rPr>
          <w:t>, B., Burt, M., Clinton, S. M., . . . Fischer, E. V. (2020). Inspiration, inoculation, and introductions are all critical to successful mentorship for undergraduate women pursuing geoscience careers.</w:t>
        </w:r>
      </w:hyperlink>
    </w:p>
    <w:p w14:paraId="21E8AEA3" w14:textId="77777777" w:rsidR="00C174F5" w:rsidRPr="00C174F5" w:rsidRDefault="00C174F5" w:rsidP="00E264F9">
      <w:pPr>
        <w:pStyle w:val="Heading1"/>
        <w:rPr>
          <w:rFonts w:ascii="Times New Roman" w:hAnsi="Times New Roman" w:cs="Times New Roman"/>
        </w:rPr>
      </w:pPr>
      <w:r w:rsidRPr="00C174F5">
        <w:t xml:space="preserve">Working Lunch and Outdoor Break </w:t>
      </w:r>
    </w:p>
    <w:p w14:paraId="267FCFF1" w14:textId="77777777" w:rsidR="00E264F9" w:rsidRPr="00E264F9" w:rsidRDefault="00C174F5" w:rsidP="00E264F9">
      <w:pPr>
        <w:pStyle w:val="ListParagraph"/>
        <w:numPr>
          <w:ilvl w:val="0"/>
          <w:numId w:val="2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64F9">
        <w:rPr>
          <w:rFonts w:ascii="Arial" w:eastAsia="Times New Roman" w:hAnsi="Arial" w:cs="Arial"/>
          <w:b/>
          <w:bCs/>
          <w:kern w:val="0"/>
          <w:sz w:val="22"/>
          <w:szCs w:val="22"/>
          <w14:ligatures w14:val="none"/>
        </w:rPr>
        <w:t>Goal</w:t>
      </w:r>
      <w:r w:rsidRPr="00E264F9">
        <w:rPr>
          <w:rFonts w:ascii="ArialMT" w:eastAsia="Times New Roman" w:hAnsi="ArialMT" w:cs="Times New Roman"/>
          <w:kern w:val="0"/>
          <w:sz w:val="22"/>
          <w:szCs w:val="22"/>
          <w14:ligatures w14:val="none"/>
        </w:rPr>
        <w:t>:</w:t>
      </w:r>
    </w:p>
    <w:p w14:paraId="7ACE4F04" w14:textId="77777777" w:rsidR="00E24FEB" w:rsidRPr="00E24FEB" w:rsidRDefault="00C174F5" w:rsidP="00E24FEB">
      <w:pPr>
        <w:pStyle w:val="ListParagraph"/>
        <w:numPr>
          <w:ilvl w:val="1"/>
          <w:numId w:val="2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64F9">
        <w:rPr>
          <w:rFonts w:ascii="ArialMT" w:eastAsia="Times New Roman" w:hAnsi="ArialMT" w:cs="Times New Roman"/>
          <w:kern w:val="0"/>
          <w:sz w:val="22"/>
          <w:szCs w:val="22"/>
          <w14:ligatures w14:val="none"/>
        </w:rPr>
        <w:t xml:space="preserve">Mentors discuss aspects of their career pathway thus far and the value of mentoring. </w:t>
      </w:r>
    </w:p>
    <w:p w14:paraId="1DE90106" w14:textId="77777777" w:rsidR="00E24FEB" w:rsidRPr="00E24FEB" w:rsidRDefault="00C174F5" w:rsidP="00E24FEB">
      <w:pPr>
        <w:pStyle w:val="ListParagraph"/>
        <w:numPr>
          <w:ilvl w:val="0"/>
          <w:numId w:val="2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 xml:space="preserve">Students are either seated at a table (in person) or put in a breakout room (virtual) with one of our volunteer mentors. </w:t>
      </w:r>
    </w:p>
    <w:p w14:paraId="0AA4D120" w14:textId="77777777" w:rsidR="00E24FEB" w:rsidRPr="00E24FEB" w:rsidRDefault="00C174F5" w:rsidP="00E24FEB">
      <w:pPr>
        <w:pStyle w:val="ListParagraph"/>
        <w:numPr>
          <w:ilvl w:val="0"/>
          <w:numId w:val="2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 xml:space="preserve">This </w:t>
      </w:r>
      <w:proofErr w:type="gramStart"/>
      <w:r w:rsidRPr="00E24FEB">
        <w:rPr>
          <w:rFonts w:ascii="ArialMT" w:eastAsia="Times New Roman" w:hAnsi="ArialMT" w:cs="Times New Roman"/>
          <w:kern w:val="0"/>
          <w:sz w:val="22"/>
          <w:szCs w:val="22"/>
          <w14:ligatures w14:val="none"/>
        </w:rPr>
        <w:t>30 minute</w:t>
      </w:r>
      <w:proofErr w:type="gramEnd"/>
      <w:r w:rsidRPr="00E24FEB">
        <w:rPr>
          <w:rFonts w:ascii="ArialMT" w:eastAsia="Times New Roman" w:hAnsi="ArialMT" w:cs="Times New Roman"/>
          <w:kern w:val="0"/>
          <w:sz w:val="22"/>
          <w:szCs w:val="22"/>
          <w14:ligatures w14:val="none"/>
        </w:rPr>
        <w:t xml:space="preserve"> lunch discussion is in a relaxed informal setting. </w:t>
      </w:r>
    </w:p>
    <w:p w14:paraId="3D58B27F" w14:textId="77777777" w:rsidR="00E24FEB" w:rsidRPr="00E24FEB" w:rsidRDefault="00C174F5" w:rsidP="00E24FEB">
      <w:pPr>
        <w:pStyle w:val="ListParagraph"/>
        <w:numPr>
          <w:ilvl w:val="0"/>
          <w:numId w:val="2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 xml:space="preserve">The students will be able to move rooms </w:t>
      </w:r>
      <w:proofErr w:type="gramStart"/>
      <w:r w:rsidRPr="00E24FEB">
        <w:rPr>
          <w:rFonts w:ascii="ArialMT" w:eastAsia="Times New Roman" w:hAnsi="ArialMT" w:cs="Times New Roman"/>
          <w:kern w:val="0"/>
          <w:sz w:val="22"/>
          <w:szCs w:val="22"/>
          <w14:ligatures w14:val="none"/>
        </w:rPr>
        <w:t>in order to</w:t>
      </w:r>
      <w:proofErr w:type="gramEnd"/>
      <w:r w:rsidRPr="00E24FEB">
        <w:rPr>
          <w:rFonts w:ascii="ArialMT" w:eastAsia="Times New Roman" w:hAnsi="ArialMT" w:cs="Times New Roman"/>
          <w:kern w:val="0"/>
          <w:sz w:val="22"/>
          <w:szCs w:val="22"/>
          <w14:ligatures w14:val="none"/>
        </w:rPr>
        <w:t xml:space="preserve"> meet as many new faces as possible. </w:t>
      </w:r>
    </w:p>
    <w:p w14:paraId="76A00061" w14:textId="46837CD4" w:rsidR="00C174F5" w:rsidRPr="00E24FEB" w:rsidRDefault="00C174F5" w:rsidP="00E24FEB">
      <w:pPr>
        <w:pStyle w:val="ListParagraph"/>
        <w:numPr>
          <w:ilvl w:val="0"/>
          <w:numId w:val="2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 xml:space="preserve">This activity is another opportunity for </w:t>
      </w:r>
      <w:r w:rsidRPr="00E24FEB">
        <w:rPr>
          <w:rFonts w:ascii="Arial" w:eastAsia="Times New Roman" w:hAnsi="Arial" w:cs="Arial"/>
          <w:b/>
          <w:bCs/>
          <w:kern w:val="0"/>
          <w:sz w:val="22"/>
          <w:szCs w:val="22"/>
          <w14:ligatures w14:val="none"/>
        </w:rPr>
        <w:t xml:space="preserve">exposure </w:t>
      </w:r>
      <w:r w:rsidRPr="00E24FEB">
        <w:rPr>
          <w:rFonts w:ascii="ArialMT" w:eastAsia="Times New Roman" w:hAnsi="ArialMT" w:cs="Times New Roman"/>
          <w:kern w:val="0"/>
          <w:sz w:val="22"/>
          <w:szCs w:val="22"/>
          <w14:ligatures w14:val="none"/>
        </w:rPr>
        <w:t xml:space="preserve">to career role models and a chance for students to grow their networks. </w:t>
      </w:r>
    </w:p>
    <w:p w14:paraId="733B8A0A" w14:textId="77777777" w:rsidR="00C174F5" w:rsidRPr="00C174F5" w:rsidRDefault="00C174F5" w:rsidP="00E264F9">
      <w:pPr>
        <w:pStyle w:val="Heading1"/>
        <w:rPr>
          <w:rFonts w:ascii="Times New Roman" w:hAnsi="Times New Roman" w:cs="Times New Roman"/>
        </w:rPr>
      </w:pPr>
      <w:r w:rsidRPr="00C174F5">
        <w:t xml:space="preserve">Panel Discussion: What Mentoring Means to Me </w:t>
      </w:r>
    </w:p>
    <w:p w14:paraId="5B905F25" w14:textId="77777777" w:rsidR="00E264F9" w:rsidRPr="00E264F9" w:rsidRDefault="00C174F5" w:rsidP="00E264F9">
      <w:pPr>
        <w:pStyle w:val="ListParagraph"/>
        <w:numPr>
          <w:ilvl w:val="0"/>
          <w:numId w:val="2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64F9">
        <w:rPr>
          <w:rFonts w:ascii="Arial" w:eastAsia="Times New Roman" w:hAnsi="Arial" w:cs="Arial"/>
          <w:b/>
          <w:bCs/>
          <w:kern w:val="0"/>
          <w:sz w:val="22"/>
          <w:szCs w:val="22"/>
          <w14:ligatures w14:val="none"/>
        </w:rPr>
        <w:t>Goals</w:t>
      </w:r>
      <w:r w:rsidRPr="00E264F9">
        <w:rPr>
          <w:rFonts w:ascii="ArialMT" w:eastAsia="Times New Roman" w:hAnsi="ArialMT" w:cs="Times New Roman"/>
          <w:kern w:val="0"/>
          <w:sz w:val="22"/>
          <w:szCs w:val="22"/>
          <w14:ligatures w14:val="none"/>
        </w:rPr>
        <w:t xml:space="preserve">: </w:t>
      </w:r>
    </w:p>
    <w:p w14:paraId="499AC0C0" w14:textId="77777777" w:rsidR="00E264F9" w:rsidRPr="00E264F9" w:rsidRDefault="00C174F5" w:rsidP="00E264F9">
      <w:pPr>
        <w:pStyle w:val="ListParagraph"/>
        <w:numPr>
          <w:ilvl w:val="1"/>
          <w:numId w:val="2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64F9">
        <w:rPr>
          <w:rFonts w:ascii="Arial" w:eastAsia="Times New Roman" w:hAnsi="Arial" w:cs="Arial"/>
          <w:b/>
          <w:bCs/>
          <w:kern w:val="0"/>
          <w:sz w:val="22"/>
          <w:szCs w:val="22"/>
          <w14:ligatures w14:val="none"/>
        </w:rPr>
        <w:t xml:space="preserve">Inoculation </w:t>
      </w:r>
      <w:r w:rsidRPr="00E264F9">
        <w:rPr>
          <w:rFonts w:ascii="ArialMT" w:eastAsia="Times New Roman" w:hAnsi="ArialMT" w:cs="Times New Roman"/>
          <w:kern w:val="0"/>
          <w:sz w:val="22"/>
          <w:szCs w:val="22"/>
          <w14:ligatures w14:val="none"/>
        </w:rPr>
        <w:t xml:space="preserve">to the stresses, uncertainties, and challenges of navigating professional mentoring relationships. </w:t>
      </w:r>
    </w:p>
    <w:p w14:paraId="33CC7D7F" w14:textId="77777777" w:rsidR="00E264F9" w:rsidRPr="00E264F9" w:rsidRDefault="00C174F5" w:rsidP="00C174F5">
      <w:pPr>
        <w:pStyle w:val="ListParagraph"/>
        <w:numPr>
          <w:ilvl w:val="1"/>
          <w:numId w:val="2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64F9">
        <w:rPr>
          <w:rFonts w:ascii="Arial" w:eastAsia="Times New Roman" w:hAnsi="Arial" w:cs="Arial"/>
          <w:b/>
          <w:bCs/>
          <w:kern w:val="0"/>
          <w:sz w:val="22"/>
          <w:szCs w:val="22"/>
          <w14:ligatures w14:val="none"/>
        </w:rPr>
        <w:t xml:space="preserve">Exposure </w:t>
      </w:r>
      <w:r w:rsidRPr="00E264F9">
        <w:rPr>
          <w:rFonts w:ascii="ArialMT" w:eastAsia="Times New Roman" w:hAnsi="ArialMT" w:cs="Times New Roman"/>
          <w:kern w:val="0"/>
          <w:sz w:val="22"/>
          <w:szCs w:val="22"/>
          <w14:ligatures w14:val="none"/>
        </w:rPr>
        <w:t xml:space="preserve">to career role models discussing the benefits, challenges, and solutions to navigating professional mentoring relationships. </w:t>
      </w:r>
    </w:p>
    <w:p w14:paraId="368ADBB2" w14:textId="6A4BFE65" w:rsidR="00E264F9" w:rsidRPr="00E264F9" w:rsidRDefault="00C174F5" w:rsidP="00E264F9">
      <w:pPr>
        <w:pStyle w:val="ListParagraph"/>
        <w:numPr>
          <w:ilvl w:val="2"/>
          <w:numId w:val="2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64F9">
        <w:rPr>
          <w:rFonts w:ascii="ArialMT" w:eastAsia="Times New Roman" w:hAnsi="ArialMT" w:cs="Times New Roman"/>
          <w:kern w:val="0"/>
          <w:sz w:val="22"/>
          <w:szCs w:val="22"/>
          <w14:ligatures w14:val="none"/>
        </w:rPr>
        <w:t xml:space="preserve">Perspectives include diverse people who identify as women, working in diverse career fields in the Earth/Environmental Sciences. </w:t>
      </w:r>
    </w:p>
    <w:p w14:paraId="3C9A1C12" w14:textId="77777777" w:rsidR="00E264F9" w:rsidRPr="00E264F9" w:rsidRDefault="00C174F5" w:rsidP="00E264F9">
      <w:pPr>
        <w:pStyle w:val="ListParagraph"/>
        <w:numPr>
          <w:ilvl w:val="0"/>
          <w:numId w:val="2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64F9">
        <w:rPr>
          <w:rFonts w:ascii="ArialMT" w:eastAsia="Times New Roman" w:hAnsi="ArialMT" w:cs="Times New Roman"/>
          <w:kern w:val="0"/>
          <w:sz w:val="22"/>
          <w:szCs w:val="22"/>
          <w14:ligatures w14:val="none"/>
        </w:rPr>
        <w:t xml:space="preserve">Female career role models can inoculate college women from the deleterious effects of negative stereotypes. </w:t>
      </w:r>
    </w:p>
    <w:p w14:paraId="50DD9369" w14:textId="77777777" w:rsidR="00E264F9" w:rsidRPr="00E264F9" w:rsidRDefault="00C174F5" w:rsidP="00E264F9">
      <w:pPr>
        <w:pStyle w:val="ListParagraph"/>
        <w:numPr>
          <w:ilvl w:val="0"/>
          <w:numId w:val="2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64F9">
        <w:rPr>
          <w:rFonts w:ascii="ArialMT" w:eastAsia="Times New Roman" w:hAnsi="ArialMT" w:cs="Times New Roman"/>
          <w:kern w:val="0"/>
          <w:sz w:val="22"/>
          <w:szCs w:val="22"/>
          <w14:ligatures w14:val="none"/>
        </w:rPr>
        <w:t>Modeling successful navigation of professional mentoring relationships can help inspire and motivate</w:t>
      </w:r>
      <w:r w:rsidR="00E264F9">
        <w:rPr>
          <w:rFonts w:ascii="ArialMT" w:eastAsia="Times New Roman" w:hAnsi="ArialMT" w:cs="Times New Roman"/>
          <w:kern w:val="0"/>
          <w:sz w:val="22"/>
          <w:szCs w:val="22"/>
          <w14:ligatures w14:val="none"/>
        </w:rPr>
        <w:t xml:space="preserve"> </w:t>
      </w:r>
      <w:r w:rsidRPr="00E264F9">
        <w:rPr>
          <w:rFonts w:ascii="ArialMT" w:eastAsia="Times New Roman" w:hAnsi="ArialMT" w:cs="Times New Roman"/>
          <w:kern w:val="0"/>
          <w:sz w:val="22"/>
          <w:szCs w:val="22"/>
          <w14:ligatures w14:val="none"/>
        </w:rPr>
        <w:t xml:space="preserve">college women to do the same - even when they experience setbacks and challenges. </w:t>
      </w:r>
    </w:p>
    <w:p w14:paraId="27FE70E9" w14:textId="2A290B2E" w:rsidR="00E264F9" w:rsidRPr="00E264F9" w:rsidRDefault="00E264F9" w:rsidP="00E264F9">
      <w:pPr>
        <w:pStyle w:val="ListParagraph"/>
        <w:numPr>
          <w:ilvl w:val="1"/>
          <w:numId w:val="2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29" w:history="1">
        <w:r w:rsidR="00C174F5" w:rsidRPr="00E264F9">
          <w:rPr>
            <w:rStyle w:val="Hyperlink"/>
            <w:rFonts w:ascii="ArialMT" w:eastAsia="Times New Roman" w:hAnsi="ArialMT" w:cs="Times New Roman"/>
            <w:kern w:val="0"/>
            <w:sz w:val="18"/>
            <w:szCs w:val="18"/>
            <w14:ligatures w14:val="none"/>
          </w:rPr>
          <w:t>Dasgupta, N. (2011). Ingroup experts and peers as social vaccines who inoculate the self-concept: The stereotype</w:t>
        </w:r>
        <w:r w:rsidRPr="00E264F9">
          <w:rPr>
            <w:rStyle w:val="Hyperlink"/>
            <w:rFonts w:ascii="ArialMT" w:eastAsia="Times New Roman" w:hAnsi="ArialMT" w:cs="Times New Roman"/>
            <w:kern w:val="0"/>
            <w:sz w:val="18"/>
            <w:szCs w:val="18"/>
            <w14:ligatures w14:val="none"/>
          </w:rPr>
          <w:t xml:space="preserve"> </w:t>
        </w:r>
        <w:r w:rsidR="00C174F5" w:rsidRPr="00E264F9">
          <w:rPr>
            <w:rStyle w:val="Hyperlink"/>
            <w:rFonts w:ascii="ArialMT" w:eastAsia="Times New Roman" w:hAnsi="ArialMT" w:cs="Times New Roman"/>
            <w:kern w:val="0"/>
            <w:sz w:val="18"/>
            <w:szCs w:val="18"/>
            <w14:ligatures w14:val="none"/>
          </w:rPr>
          <w:t xml:space="preserve">inoculation model [Article]. </w:t>
        </w:r>
        <w:r w:rsidR="00C174F5" w:rsidRPr="00E264F9">
          <w:rPr>
            <w:rStyle w:val="Hyperlink"/>
            <w:rFonts w:ascii="Arial" w:eastAsia="Times New Roman" w:hAnsi="Arial" w:cs="Arial"/>
            <w:i/>
            <w:iCs/>
            <w:kern w:val="0"/>
            <w:sz w:val="18"/>
            <w:szCs w:val="18"/>
            <w14:ligatures w14:val="none"/>
          </w:rPr>
          <w:t>Psychological Inquiry, 22</w:t>
        </w:r>
        <w:r w:rsidR="00C174F5" w:rsidRPr="00E264F9">
          <w:rPr>
            <w:rStyle w:val="Hyperlink"/>
            <w:rFonts w:ascii="ArialMT" w:eastAsia="Times New Roman" w:hAnsi="ArialMT" w:cs="Times New Roman"/>
            <w:kern w:val="0"/>
            <w:sz w:val="18"/>
            <w:szCs w:val="18"/>
            <w14:ligatures w14:val="none"/>
          </w:rPr>
          <w:t>(4), 231-246. https://doi.org/10.1080/1047840X.2011.607313</w:t>
        </w:r>
      </w:hyperlink>
      <w:r w:rsidR="00C174F5" w:rsidRPr="00E264F9">
        <w:rPr>
          <w:rFonts w:ascii="ArialMT" w:eastAsia="Times New Roman" w:hAnsi="ArialMT" w:cs="Times New Roman"/>
          <w:color w:val="0F54CC"/>
          <w:kern w:val="0"/>
          <w:sz w:val="18"/>
          <w:szCs w:val="18"/>
          <w14:ligatures w14:val="none"/>
        </w:rPr>
        <w:t xml:space="preserve"> </w:t>
      </w:r>
    </w:p>
    <w:p w14:paraId="729AE458" w14:textId="21A4FE38" w:rsidR="00E264F9" w:rsidRPr="00E264F9" w:rsidRDefault="00E264F9" w:rsidP="00E264F9">
      <w:pPr>
        <w:pStyle w:val="ListParagraph"/>
        <w:numPr>
          <w:ilvl w:val="1"/>
          <w:numId w:val="2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30" w:history="1">
        <w:r w:rsidRPr="00E264F9">
          <w:rPr>
            <w:rStyle w:val="Hyperlink"/>
            <w:rFonts w:ascii="ArialMT" w:eastAsia="Times New Roman" w:hAnsi="ArialMT" w:cs="Times New Roman"/>
            <w:kern w:val="0"/>
            <w:sz w:val="18"/>
            <w:szCs w:val="18"/>
            <w14:ligatures w14:val="none"/>
          </w:rPr>
          <w:t>Herrmann, S. D., Adelman, R. M., Bodford, J. E., Graudejus, O., Okun, M. A., &amp; Kwan, V. S. Y. (2016). The effects of a female role model on academic performance and persistence of women in STEM courses. Basic and Applied Social Psychology, 38(5), 258-268.</w:t>
        </w:r>
      </w:hyperlink>
    </w:p>
    <w:p w14:paraId="6062DE1A" w14:textId="77777777" w:rsidR="00E264F9" w:rsidRPr="00E264F9" w:rsidRDefault="00E264F9" w:rsidP="00E264F9">
      <w:pPr>
        <w:pStyle w:val="ListParagraph"/>
        <w:numPr>
          <w:ilvl w:val="1"/>
          <w:numId w:val="2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31" w:history="1">
        <w:r w:rsidRPr="00E264F9">
          <w:rPr>
            <w:rStyle w:val="Hyperlink"/>
            <w:rFonts w:ascii="ArialMT" w:eastAsia="Times New Roman" w:hAnsi="ArialMT" w:cs="Times New Roman"/>
            <w:kern w:val="0"/>
            <w:sz w:val="18"/>
            <w:szCs w:val="18"/>
            <w14:ligatures w14:val="none"/>
          </w:rPr>
          <w:t>Dennehy, T. C., &amp; Dasgupta, N. (2017). Female peer mentors early in college increase women’s positive academic experiences and retention in engineering. Proceedings of the National Academy of Sciences, 114(23), 5964-5969. https://doi.org/10.1073/pnas.1613</w:t>
        </w:r>
      </w:hyperlink>
    </w:p>
    <w:p w14:paraId="4025F0A7" w14:textId="77777777" w:rsidR="00E264F9" w:rsidRPr="00E264F9" w:rsidRDefault="00E264F9" w:rsidP="00E264F9">
      <w:pPr>
        <w:pStyle w:val="ListParagraph"/>
        <w:numPr>
          <w:ilvl w:val="1"/>
          <w:numId w:val="2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32" w:history="1">
        <w:r w:rsidRPr="00E264F9">
          <w:rPr>
            <w:rStyle w:val="Hyperlink"/>
            <w:rFonts w:ascii="ArialMT" w:eastAsia="Times New Roman" w:hAnsi="ArialMT" w:cs="Times New Roman"/>
            <w:kern w:val="0"/>
            <w:sz w:val="18"/>
            <w:szCs w:val="18"/>
            <w14:ligatures w14:val="none"/>
          </w:rPr>
          <w:t xml:space="preserve">Hernandez, P. R., </w:t>
        </w:r>
        <w:proofErr w:type="spellStart"/>
        <w:r w:rsidRPr="00E264F9">
          <w:rPr>
            <w:rStyle w:val="Hyperlink"/>
            <w:rFonts w:ascii="ArialMT" w:eastAsia="Times New Roman" w:hAnsi="ArialMT" w:cs="Times New Roman"/>
            <w:kern w:val="0"/>
            <w:sz w:val="18"/>
            <w:szCs w:val="18"/>
            <w14:ligatures w14:val="none"/>
          </w:rPr>
          <w:t>Bloodhart</w:t>
        </w:r>
        <w:proofErr w:type="spellEnd"/>
        <w:r w:rsidRPr="00E264F9">
          <w:rPr>
            <w:rStyle w:val="Hyperlink"/>
            <w:rFonts w:ascii="ArialMT" w:eastAsia="Times New Roman" w:hAnsi="ArialMT" w:cs="Times New Roman"/>
            <w:kern w:val="0"/>
            <w:sz w:val="18"/>
            <w:szCs w:val="18"/>
            <w14:ligatures w14:val="none"/>
          </w:rPr>
          <w:t>, B., Adams, A. S., Barnes, R. T., Burt, M., Clinton, S. M., Du, W., Godfrey, E., Henderson, H., Pollack, I. B., &amp; Fischer, E. V. (2018). Role modeling is a viable retention strategy for undergraduate women in the geosciences. G</w:t>
        </w:r>
      </w:hyperlink>
    </w:p>
    <w:p w14:paraId="6E83C488" w14:textId="0A8E0E7D" w:rsidR="00C174F5" w:rsidRPr="00E264F9" w:rsidRDefault="00C174F5" w:rsidP="00E264F9">
      <w:pPr>
        <w:pStyle w:val="ListParagraph"/>
        <w:numPr>
          <w:ilvl w:val="0"/>
          <w:numId w:val="2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64F9">
        <w:rPr>
          <w:rFonts w:ascii="ArialMT" w:eastAsia="Times New Roman" w:hAnsi="ArialMT" w:cs="Times New Roman"/>
          <w:kern w:val="0"/>
          <w:sz w:val="22"/>
          <w:szCs w:val="22"/>
          <w14:ligatures w14:val="none"/>
        </w:rPr>
        <w:t xml:space="preserve">In college STEM contexts, women and students of color frequently report wanting to have a same-gender or -race mentor. There is some limited evidence that having a same-gender mentor can improve outcomes for college women in STEM. The robust discussion of mentoring experiences helps PROGRESS participants contextualize and navigate their own professional mentorship networks. </w:t>
      </w:r>
    </w:p>
    <w:p w14:paraId="501796F5" w14:textId="040F5AEA" w:rsidR="00C174F5" w:rsidRPr="00C174F5" w:rsidRDefault="00E264F9" w:rsidP="00C174F5">
      <w:pPr>
        <w:numPr>
          <w:ilvl w:val="1"/>
          <w:numId w:val="1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Pr>
          <w:rFonts w:ascii="ArialMT" w:eastAsia="Times New Roman" w:hAnsi="ArialMT" w:cs="Times New Roman"/>
          <w:color w:val="0F54CC"/>
          <w:kern w:val="0"/>
          <w:sz w:val="18"/>
          <w:szCs w:val="18"/>
          <w14:ligatures w14:val="none"/>
        </w:rPr>
        <w:fldChar w:fldCharType="begin"/>
      </w:r>
      <w:r>
        <w:rPr>
          <w:rFonts w:ascii="ArialMT" w:eastAsia="Times New Roman" w:hAnsi="ArialMT" w:cs="Times New Roman"/>
          <w:color w:val="0F54CC"/>
          <w:kern w:val="0"/>
          <w:sz w:val="18"/>
          <w:szCs w:val="18"/>
          <w14:ligatures w14:val="none"/>
        </w:rPr>
        <w:instrText>HYPERLINK "https://doi.org/10.1111/j.1540-4560.2011.01717"</w:instrText>
      </w:r>
      <w:r>
        <w:rPr>
          <w:rFonts w:ascii="ArialMT" w:eastAsia="Times New Roman" w:hAnsi="ArialMT" w:cs="Times New Roman"/>
          <w:color w:val="0F54CC"/>
          <w:kern w:val="0"/>
          <w:sz w:val="18"/>
          <w:szCs w:val="18"/>
          <w14:ligatures w14:val="none"/>
        </w:rPr>
      </w:r>
      <w:r>
        <w:rPr>
          <w:rFonts w:ascii="ArialMT" w:eastAsia="Times New Roman" w:hAnsi="ArialMT" w:cs="Times New Roman"/>
          <w:color w:val="0F54CC"/>
          <w:kern w:val="0"/>
          <w:sz w:val="18"/>
          <w:szCs w:val="18"/>
          <w14:ligatures w14:val="none"/>
        </w:rPr>
        <w:fldChar w:fldCharType="separate"/>
      </w:r>
      <w:r w:rsidR="00C174F5" w:rsidRPr="00E264F9">
        <w:rPr>
          <w:rStyle w:val="Hyperlink"/>
          <w:rFonts w:ascii="ArialMT" w:eastAsia="Times New Roman" w:hAnsi="ArialMT" w:cs="Times New Roman"/>
          <w:kern w:val="0"/>
          <w:sz w:val="18"/>
          <w:szCs w:val="18"/>
          <w14:ligatures w14:val="none"/>
        </w:rPr>
        <w:t>Bl</w:t>
      </w:r>
      <w:r w:rsidR="00C174F5" w:rsidRPr="00E264F9">
        <w:rPr>
          <w:rStyle w:val="Hyperlink"/>
          <w:rFonts w:ascii="ArialMT" w:eastAsia="Times New Roman" w:hAnsi="ArialMT" w:cs="Times New Roman"/>
          <w:kern w:val="0"/>
          <w:sz w:val="18"/>
          <w:szCs w:val="18"/>
          <w14:ligatures w14:val="none"/>
        </w:rPr>
        <w:t>a</w:t>
      </w:r>
      <w:r w:rsidR="00C174F5" w:rsidRPr="00E264F9">
        <w:rPr>
          <w:rStyle w:val="Hyperlink"/>
          <w:rFonts w:ascii="ArialMT" w:eastAsia="Times New Roman" w:hAnsi="ArialMT" w:cs="Times New Roman"/>
          <w:kern w:val="0"/>
          <w:sz w:val="18"/>
          <w:szCs w:val="18"/>
          <w14:ligatures w14:val="none"/>
        </w:rPr>
        <w:t xml:space="preserve">ke-Beard, S., Bayne, M. L., Crosby, F. J., &amp; Muller, C. B. (2011). Matching by race and gender in mentoring relationships: Keeping our eyes on the prize. </w:t>
      </w:r>
      <w:r w:rsidR="00C174F5" w:rsidRPr="00E264F9">
        <w:rPr>
          <w:rStyle w:val="Hyperlink"/>
          <w:rFonts w:ascii="Arial" w:eastAsia="Times New Roman" w:hAnsi="Arial" w:cs="Arial"/>
          <w:i/>
          <w:iCs/>
          <w:kern w:val="0"/>
          <w:sz w:val="18"/>
          <w:szCs w:val="18"/>
          <w14:ligatures w14:val="none"/>
        </w:rPr>
        <w:t>Journal of Social Issues, 67</w:t>
      </w:r>
      <w:r w:rsidR="00C174F5" w:rsidRPr="00E264F9">
        <w:rPr>
          <w:rStyle w:val="Hyperlink"/>
          <w:rFonts w:ascii="ArialMT" w:eastAsia="Times New Roman" w:hAnsi="ArialMT" w:cs="Times New Roman"/>
          <w:kern w:val="0"/>
          <w:sz w:val="18"/>
          <w:szCs w:val="18"/>
          <w14:ligatures w14:val="none"/>
        </w:rPr>
        <w:t>(3), 622-643. https://doi.org/10.1111/j.1540-4560.2011.01717</w:t>
      </w:r>
      <w:r>
        <w:rPr>
          <w:rFonts w:ascii="ArialMT" w:eastAsia="Times New Roman" w:hAnsi="ArialMT" w:cs="Times New Roman"/>
          <w:color w:val="0F54CC"/>
          <w:kern w:val="0"/>
          <w:sz w:val="18"/>
          <w:szCs w:val="18"/>
          <w14:ligatures w14:val="none"/>
        </w:rPr>
        <w:fldChar w:fldCharType="end"/>
      </w:r>
      <w:r w:rsidR="00C174F5" w:rsidRPr="00C174F5">
        <w:rPr>
          <w:rFonts w:ascii="ArialMT" w:eastAsia="Times New Roman" w:hAnsi="ArialMT" w:cs="Times New Roman"/>
          <w:color w:val="0F54CC"/>
          <w:kern w:val="0"/>
          <w:sz w:val="18"/>
          <w:szCs w:val="18"/>
          <w14:ligatures w14:val="none"/>
        </w:rPr>
        <w:t xml:space="preserve"> </w:t>
      </w:r>
    </w:p>
    <w:p w14:paraId="34071118" w14:textId="3D6EBA28" w:rsidR="00C174F5" w:rsidRPr="00C174F5" w:rsidRDefault="00E24FEB" w:rsidP="00C174F5">
      <w:pPr>
        <w:numPr>
          <w:ilvl w:val="1"/>
          <w:numId w:val="1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33" w:history="1">
        <w:r w:rsidRPr="00E24FEB">
          <w:rPr>
            <w:rStyle w:val="Hyperlink"/>
            <w:rFonts w:ascii="ArialMT" w:eastAsia="Times New Roman" w:hAnsi="ArialMT" w:cs="Times New Roman"/>
            <w:kern w:val="0"/>
            <w:sz w:val="18"/>
            <w:szCs w:val="18"/>
            <w14:ligatures w14:val="none"/>
          </w:rPr>
          <w:t xml:space="preserve">Dennehy, T. C., &amp; Dasgupta, N. (2017). Female peer mentors early in college increase women’s positive academic experiences and retention in engineering. Proceedings of the National Academy </w:t>
        </w:r>
        <w:r w:rsidRPr="00E24FEB">
          <w:rPr>
            <w:rStyle w:val="Hyperlink"/>
            <w:rFonts w:ascii="ArialMT" w:eastAsia="Times New Roman" w:hAnsi="ArialMT" w:cs="Times New Roman"/>
            <w:kern w:val="0"/>
            <w:sz w:val="18"/>
            <w:szCs w:val="18"/>
            <w14:ligatures w14:val="none"/>
          </w:rPr>
          <w:t>o</w:t>
        </w:r>
        <w:r w:rsidRPr="00E24FEB">
          <w:rPr>
            <w:rStyle w:val="Hyperlink"/>
            <w:rFonts w:ascii="ArialMT" w:eastAsia="Times New Roman" w:hAnsi="ArialMT" w:cs="Times New Roman"/>
            <w:kern w:val="0"/>
            <w:sz w:val="18"/>
            <w:szCs w:val="18"/>
            <w14:ligatures w14:val="none"/>
          </w:rPr>
          <w:t>f Sciences, 114(23), 5964-5969. https://doi.org/10.1073/pnas.1613</w:t>
        </w:r>
      </w:hyperlink>
    </w:p>
    <w:p w14:paraId="0E278244" w14:textId="77777777" w:rsidR="00C174F5" w:rsidRPr="00C174F5" w:rsidRDefault="00C174F5" w:rsidP="00E24FEB">
      <w:pPr>
        <w:pStyle w:val="Heading1"/>
        <w:rPr>
          <w:rFonts w:ascii="Times New Roman" w:hAnsi="Times New Roman" w:cs="Times New Roman"/>
        </w:rPr>
      </w:pPr>
      <w:r w:rsidRPr="00E24FEB">
        <w:rPr>
          <w:rFonts w:eastAsiaTheme="minorHAnsi"/>
        </w:rPr>
        <w:t>Growing</w:t>
      </w:r>
      <w:r w:rsidRPr="00C174F5">
        <w:t xml:space="preserve"> Equitable Inclusion </w:t>
      </w:r>
    </w:p>
    <w:p w14:paraId="1CBD1531" w14:textId="551DFC3F" w:rsidR="00C174F5" w:rsidRPr="00C174F5" w:rsidRDefault="00C174F5" w:rsidP="00C174F5">
      <w:pPr>
        <w:numPr>
          <w:ilvl w:val="0"/>
          <w:numId w:val="1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 w:eastAsia="Times New Roman" w:hAnsi="Arial" w:cs="Arial"/>
          <w:b/>
          <w:bCs/>
          <w:kern w:val="0"/>
          <w:sz w:val="22"/>
          <w:szCs w:val="22"/>
          <w14:ligatures w14:val="none"/>
        </w:rPr>
        <w:t>Goals</w:t>
      </w:r>
      <w:r w:rsidRPr="00C174F5">
        <w:rPr>
          <w:rFonts w:ascii="ArialMT" w:eastAsia="Times New Roman" w:hAnsi="ArialMT" w:cs="Times New Roman"/>
          <w:kern w:val="0"/>
          <w:sz w:val="22"/>
          <w:szCs w:val="22"/>
          <w14:ligatures w14:val="none"/>
        </w:rPr>
        <w:t xml:space="preserve">: </w:t>
      </w:r>
    </w:p>
    <w:p w14:paraId="1CE2ABE8" w14:textId="07CDEEE1" w:rsidR="00C174F5" w:rsidRPr="00C174F5" w:rsidRDefault="00C174F5" w:rsidP="00C174F5">
      <w:pPr>
        <w:numPr>
          <w:ilvl w:val="1"/>
          <w:numId w:val="1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To increase awareness about self and other people’s social identities </w:t>
      </w:r>
    </w:p>
    <w:p w14:paraId="3EE9921D" w14:textId="058A764A" w:rsidR="00C174F5" w:rsidRPr="00C174F5" w:rsidRDefault="00C174F5" w:rsidP="00C174F5">
      <w:pPr>
        <w:numPr>
          <w:ilvl w:val="1"/>
          <w:numId w:val="1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Learn about the impact of first impressions (particularly thin slices of behavior) </w:t>
      </w:r>
    </w:p>
    <w:p w14:paraId="3F397FF9" w14:textId="1BB85894" w:rsidR="00C174F5" w:rsidRPr="00E24FEB" w:rsidRDefault="00C174F5" w:rsidP="00E24FEB">
      <w:pPr>
        <w:numPr>
          <w:ilvl w:val="1"/>
          <w:numId w:val="1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Reflect on how kindness impacts education and how to actively engage in inclusive actions </w:t>
      </w:r>
      <w:r w:rsidRPr="00E24FEB">
        <w:rPr>
          <w:rFonts w:ascii="ArialMT" w:eastAsia="Times New Roman" w:hAnsi="ArialMT" w:cs="Times New Roman"/>
          <w:kern w:val="0"/>
          <w:sz w:val="22"/>
          <w:szCs w:val="22"/>
          <w14:ligatures w14:val="none"/>
        </w:rPr>
        <w:t xml:space="preserve">such as advocating or being a co-conspirator. </w:t>
      </w:r>
    </w:p>
    <w:p w14:paraId="25349B9F" w14:textId="77777777" w:rsidR="00E24FEB" w:rsidRDefault="00C174F5" w:rsidP="00C174F5">
      <w:pPr>
        <w:numPr>
          <w:ilvl w:val="0"/>
          <w:numId w:val="1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MT" w:eastAsia="Times New Roman" w:hAnsi="ArialMT" w:cs="Times New Roman"/>
          <w:kern w:val="0"/>
          <w:sz w:val="22"/>
          <w:szCs w:val="22"/>
          <w14:ligatures w14:val="none"/>
        </w:rPr>
        <w:t xml:space="preserve">Increased student engagement in inclusive and kind behaviors in their classrooms benefits the learning </w:t>
      </w:r>
      <w:r w:rsidRPr="00E24FEB">
        <w:rPr>
          <w:rFonts w:ascii="ArialMT" w:eastAsia="Times New Roman" w:hAnsi="ArialMT" w:cs="Times New Roman"/>
          <w:kern w:val="0"/>
          <w:sz w:val="22"/>
          <w:szCs w:val="22"/>
          <w14:ligatures w14:val="none"/>
        </w:rPr>
        <w:t xml:space="preserve">experience for everyone. To achieve this, students will learn that they come to the education system holding numerous social identities and we want to welcome all these into the learning space. </w:t>
      </w:r>
    </w:p>
    <w:p w14:paraId="44CBA0A0" w14:textId="77777777" w:rsidR="00E24FEB" w:rsidRDefault="00C174F5" w:rsidP="00E24FEB">
      <w:pPr>
        <w:numPr>
          <w:ilvl w:val="1"/>
          <w:numId w:val="1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 xml:space="preserve">Having arrived, students learn how first impressions form and can influence how students take in new information and integrate it into their existing knowledge. </w:t>
      </w:r>
    </w:p>
    <w:p w14:paraId="1E747A34" w14:textId="77777777" w:rsidR="00E24FEB" w:rsidRDefault="00C174F5" w:rsidP="00E24FEB">
      <w:pPr>
        <w:numPr>
          <w:ilvl w:val="1"/>
          <w:numId w:val="1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 xml:space="preserve">They will learn that if they slow down and notice this automotive impression formation process can be a way to convey kindness and increase inclusion. </w:t>
      </w:r>
    </w:p>
    <w:p w14:paraId="3776E298" w14:textId="77777777" w:rsidR="00E24FEB" w:rsidRDefault="00C174F5" w:rsidP="00E24FEB">
      <w:pPr>
        <w:numPr>
          <w:ilvl w:val="1"/>
          <w:numId w:val="1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 xml:space="preserve">Kindness is not just a nice concept, it is important to how students experience classrooms, mentorship and research experiences. </w:t>
      </w:r>
    </w:p>
    <w:p w14:paraId="67426BAC" w14:textId="77777777" w:rsidR="00E24FEB" w:rsidRDefault="00C174F5" w:rsidP="00E24FEB">
      <w:pPr>
        <w:numPr>
          <w:ilvl w:val="1"/>
          <w:numId w:val="1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 xml:space="preserve">Whatever our social location in terms of influence and power, we can engage in kindness action, which may include being an ally or co-conspirator. The higher the power one has in a situation, the more kindness and action of inclusion will be remembered. </w:t>
      </w:r>
    </w:p>
    <w:p w14:paraId="2FDA6774" w14:textId="77777777" w:rsidR="00E24FEB" w:rsidRDefault="00E24FEB" w:rsidP="00E24FEB">
      <w:pPr>
        <w:numPr>
          <w:ilvl w:val="1"/>
          <w:numId w:val="1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34" w:history="1">
        <w:r w:rsidR="00C174F5" w:rsidRPr="00E24FEB">
          <w:rPr>
            <w:rStyle w:val="Hyperlink"/>
            <w:rFonts w:ascii="ArialMT" w:eastAsia="Times New Roman" w:hAnsi="ArialMT" w:cs="Times New Roman"/>
            <w:kern w:val="0"/>
            <w:sz w:val="18"/>
            <w:szCs w:val="18"/>
            <w14:ligatures w14:val="none"/>
          </w:rPr>
          <w:t xml:space="preserve">Estrada, M., Eroy-Reveles, A., Matsui, J. (2018). The influence of affirming kindness and community on broadening participation in STEM career pathways. </w:t>
        </w:r>
        <w:r w:rsidR="00C174F5" w:rsidRPr="00E24FEB">
          <w:rPr>
            <w:rStyle w:val="Hyperlink"/>
            <w:rFonts w:ascii="Arial" w:eastAsia="Times New Roman" w:hAnsi="Arial" w:cs="Arial"/>
            <w:i/>
            <w:iCs/>
            <w:kern w:val="0"/>
            <w:sz w:val="18"/>
            <w:szCs w:val="18"/>
            <w14:ligatures w14:val="none"/>
          </w:rPr>
          <w:t>Social Issues and Policy Review, 12</w:t>
        </w:r>
        <w:r w:rsidR="00C174F5" w:rsidRPr="00E24FEB">
          <w:rPr>
            <w:rStyle w:val="Hyperlink"/>
            <w:rFonts w:ascii="ArialMT" w:eastAsia="Times New Roman" w:hAnsi="ArialMT" w:cs="Times New Roman"/>
            <w:kern w:val="0"/>
            <w:sz w:val="18"/>
            <w:szCs w:val="18"/>
            <w14:ligatures w14:val="none"/>
          </w:rPr>
          <w:t>, 258-97. DOI 10.1111/sipr.12046.</w:t>
        </w:r>
      </w:hyperlink>
      <w:r w:rsidR="00C174F5" w:rsidRPr="00E24FEB">
        <w:rPr>
          <w:rFonts w:ascii="ArialMT" w:eastAsia="Times New Roman" w:hAnsi="ArialMT" w:cs="Times New Roman"/>
          <w:color w:val="0F54CC"/>
          <w:kern w:val="0"/>
          <w:sz w:val="18"/>
          <w:szCs w:val="18"/>
          <w14:ligatures w14:val="none"/>
        </w:rPr>
        <w:t xml:space="preserve"> </w:t>
      </w:r>
    </w:p>
    <w:p w14:paraId="0430156A" w14:textId="77777777" w:rsidR="00E24FEB" w:rsidRDefault="00E24FEB" w:rsidP="00E24FEB">
      <w:pPr>
        <w:numPr>
          <w:ilvl w:val="1"/>
          <w:numId w:val="1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35" w:history="1">
        <w:r w:rsidR="00C174F5" w:rsidRPr="00E24FEB">
          <w:rPr>
            <w:rStyle w:val="Hyperlink"/>
            <w:rFonts w:ascii="ArialMT" w:eastAsia="Times New Roman" w:hAnsi="ArialMT" w:cs="Times New Roman"/>
            <w:kern w:val="0"/>
            <w:sz w:val="18"/>
            <w:szCs w:val="18"/>
            <w14:ligatures w14:val="none"/>
          </w:rPr>
          <w:t xml:space="preserve">Baumeister, R. F., &amp; Leary, M. R. (1995). The need to belong: Desire for interpersonal attachments as a fundamental human motivation. </w:t>
        </w:r>
        <w:r w:rsidR="00C174F5" w:rsidRPr="00E24FEB">
          <w:rPr>
            <w:rStyle w:val="Hyperlink"/>
            <w:rFonts w:ascii="Arial" w:eastAsia="Times New Roman" w:hAnsi="Arial" w:cs="Arial"/>
            <w:i/>
            <w:iCs/>
            <w:kern w:val="0"/>
            <w:sz w:val="18"/>
            <w:szCs w:val="18"/>
            <w14:ligatures w14:val="none"/>
          </w:rPr>
          <w:t>Psychological bulletin, 117</w:t>
        </w:r>
        <w:r w:rsidR="00C174F5" w:rsidRPr="00E24FEB">
          <w:rPr>
            <w:rStyle w:val="Hyperlink"/>
            <w:rFonts w:ascii="ArialMT" w:eastAsia="Times New Roman" w:hAnsi="ArialMT" w:cs="Times New Roman"/>
            <w:kern w:val="0"/>
            <w:sz w:val="18"/>
            <w:szCs w:val="18"/>
            <w14:ligatures w14:val="none"/>
          </w:rPr>
          <w:t>(3), 497-529.</w:t>
        </w:r>
      </w:hyperlink>
      <w:r w:rsidR="00C174F5" w:rsidRPr="00E24FEB">
        <w:rPr>
          <w:rFonts w:ascii="ArialMT" w:eastAsia="Times New Roman" w:hAnsi="ArialMT" w:cs="Times New Roman"/>
          <w:color w:val="0F54CC"/>
          <w:kern w:val="0"/>
          <w:sz w:val="18"/>
          <w:szCs w:val="18"/>
          <w14:ligatures w14:val="none"/>
        </w:rPr>
        <w:t xml:space="preserve"> </w:t>
      </w:r>
    </w:p>
    <w:p w14:paraId="31AD0DBA" w14:textId="77777777" w:rsidR="00E24FEB" w:rsidRDefault="00E24FEB" w:rsidP="00E24FEB">
      <w:pPr>
        <w:numPr>
          <w:ilvl w:val="1"/>
          <w:numId w:val="1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36" w:history="1">
        <w:r w:rsidR="00C174F5" w:rsidRPr="00E24FEB">
          <w:rPr>
            <w:rStyle w:val="Hyperlink"/>
            <w:rFonts w:ascii="ArialMT" w:eastAsia="Times New Roman" w:hAnsi="ArialMT" w:cs="Times New Roman"/>
            <w:kern w:val="0"/>
            <w:sz w:val="18"/>
            <w:szCs w:val="18"/>
            <w14:ligatures w14:val="none"/>
          </w:rPr>
          <w:t xml:space="preserve">Ambady, N., Shih, M., Kim, A., &amp; </w:t>
        </w:r>
        <w:proofErr w:type="spellStart"/>
        <w:r w:rsidR="00C174F5" w:rsidRPr="00E24FEB">
          <w:rPr>
            <w:rStyle w:val="Hyperlink"/>
            <w:rFonts w:ascii="ArialMT" w:eastAsia="Times New Roman" w:hAnsi="ArialMT" w:cs="Times New Roman"/>
            <w:kern w:val="0"/>
            <w:sz w:val="18"/>
            <w:szCs w:val="18"/>
            <w14:ligatures w14:val="none"/>
          </w:rPr>
          <w:t>Pittinsky</w:t>
        </w:r>
        <w:proofErr w:type="spellEnd"/>
        <w:r w:rsidR="00C174F5" w:rsidRPr="00E24FEB">
          <w:rPr>
            <w:rStyle w:val="Hyperlink"/>
            <w:rFonts w:ascii="ArialMT" w:eastAsia="Times New Roman" w:hAnsi="ArialMT" w:cs="Times New Roman"/>
            <w:kern w:val="0"/>
            <w:sz w:val="18"/>
            <w:szCs w:val="18"/>
            <w14:ligatures w14:val="none"/>
          </w:rPr>
          <w:t xml:space="preserve">, T. L. (2001). Stereotype susceptibility in children: Effects of identity activation on quantitative performance. </w:t>
        </w:r>
        <w:r w:rsidR="00C174F5" w:rsidRPr="00E24FEB">
          <w:rPr>
            <w:rStyle w:val="Hyperlink"/>
            <w:rFonts w:ascii="Arial" w:eastAsia="Times New Roman" w:hAnsi="Arial" w:cs="Arial"/>
            <w:i/>
            <w:iCs/>
            <w:kern w:val="0"/>
            <w:sz w:val="18"/>
            <w:szCs w:val="18"/>
            <w14:ligatures w14:val="none"/>
          </w:rPr>
          <w:t>Psychological Science</w:t>
        </w:r>
        <w:r w:rsidR="00C174F5" w:rsidRPr="00E24FEB">
          <w:rPr>
            <w:rStyle w:val="Hyperlink"/>
            <w:rFonts w:ascii="ArialMT" w:eastAsia="Times New Roman" w:hAnsi="ArialMT" w:cs="Times New Roman"/>
            <w:kern w:val="0"/>
            <w:sz w:val="18"/>
            <w:szCs w:val="18"/>
            <w14:ligatures w14:val="none"/>
          </w:rPr>
          <w:t xml:space="preserve">, </w:t>
        </w:r>
        <w:r w:rsidR="00C174F5" w:rsidRPr="00E24FEB">
          <w:rPr>
            <w:rStyle w:val="Hyperlink"/>
            <w:rFonts w:ascii="Arial" w:eastAsia="Times New Roman" w:hAnsi="Arial" w:cs="Arial"/>
            <w:i/>
            <w:iCs/>
            <w:kern w:val="0"/>
            <w:sz w:val="18"/>
            <w:szCs w:val="18"/>
            <w14:ligatures w14:val="none"/>
          </w:rPr>
          <w:t>12</w:t>
        </w:r>
        <w:r w:rsidR="00C174F5" w:rsidRPr="00E24FEB">
          <w:rPr>
            <w:rStyle w:val="Hyperlink"/>
            <w:rFonts w:ascii="ArialMT" w:eastAsia="Times New Roman" w:hAnsi="ArialMT" w:cs="Times New Roman"/>
            <w:kern w:val="0"/>
            <w:sz w:val="18"/>
            <w:szCs w:val="18"/>
            <w14:ligatures w14:val="none"/>
          </w:rPr>
          <w:t>(5), 385–390.</w:t>
        </w:r>
      </w:hyperlink>
      <w:r w:rsidR="00C174F5" w:rsidRPr="00E24FEB">
        <w:rPr>
          <w:rFonts w:ascii="ArialMT" w:eastAsia="Times New Roman" w:hAnsi="ArialMT" w:cs="Times New Roman"/>
          <w:color w:val="0F54CC"/>
          <w:kern w:val="0"/>
          <w:sz w:val="18"/>
          <w:szCs w:val="18"/>
          <w14:ligatures w14:val="none"/>
        </w:rPr>
        <w:t xml:space="preserve"> </w:t>
      </w:r>
    </w:p>
    <w:p w14:paraId="612686AB" w14:textId="7F3B8662" w:rsidR="00C174F5" w:rsidRPr="00E24FEB" w:rsidRDefault="00C174F5" w:rsidP="00E24FEB">
      <w:pPr>
        <w:numPr>
          <w:ilvl w:val="1"/>
          <w:numId w:val="1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18"/>
          <w:szCs w:val="18"/>
          <w14:ligatures w14:val="none"/>
        </w:rPr>
        <w:t xml:space="preserve">Schultz, P. W. and M. Estrada (2008). </w:t>
      </w:r>
      <w:hyperlink r:id="rId37" w:history="1">
        <w:r w:rsidRPr="00E24FEB">
          <w:rPr>
            <w:rStyle w:val="Hyperlink"/>
            <w:rFonts w:ascii="ArialMT" w:eastAsia="Times New Roman" w:hAnsi="ArialMT" w:cs="Times New Roman"/>
            <w:kern w:val="0"/>
            <w:sz w:val="18"/>
            <w:szCs w:val="18"/>
            <w14:ligatures w14:val="none"/>
          </w:rPr>
          <w:t>The U.S.E. of theory in applied social psychology</w:t>
        </w:r>
      </w:hyperlink>
      <w:r w:rsidRPr="00E24FEB">
        <w:rPr>
          <w:rFonts w:ascii="ArialMT" w:eastAsia="Times New Roman" w:hAnsi="ArialMT" w:cs="Times New Roman"/>
          <w:kern w:val="0"/>
          <w:sz w:val="18"/>
          <w:szCs w:val="18"/>
          <w14:ligatures w14:val="none"/>
        </w:rPr>
        <w:t xml:space="preserve">. In Steg, L., </w:t>
      </w:r>
      <w:proofErr w:type="spellStart"/>
      <w:r w:rsidRPr="00E24FEB">
        <w:rPr>
          <w:rFonts w:ascii="ArialMT" w:eastAsia="Times New Roman" w:hAnsi="ArialMT" w:cs="Times New Roman"/>
          <w:kern w:val="0"/>
          <w:sz w:val="18"/>
          <w:szCs w:val="18"/>
          <w14:ligatures w14:val="none"/>
        </w:rPr>
        <w:t>Buunk</w:t>
      </w:r>
      <w:proofErr w:type="spellEnd"/>
      <w:r w:rsidRPr="00E24FEB">
        <w:rPr>
          <w:rFonts w:ascii="ArialMT" w:eastAsia="Times New Roman" w:hAnsi="ArialMT" w:cs="Times New Roman"/>
          <w:kern w:val="0"/>
          <w:sz w:val="18"/>
          <w:szCs w:val="18"/>
          <w14:ligatures w14:val="none"/>
        </w:rPr>
        <w:t xml:space="preserve">, A. P., &amp; </w:t>
      </w:r>
      <w:proofErr w:type="spellStart"/>
      <w:r w:rsidRPr="00E24FEB">
        <w:rPr>
          <w:rFonts w:ascii="ArialMT" w:eastAsia="Times New Roman" w:hAnsi="ArialMT" w:cs="Times New Roman"/>
          <w:kern w:val="0"/>
          <w:sz w:val="18"/>
          <w:szCs w:val="18"/>
          <w14:ligatures w14:val="none"/>
        </w:rPr>
        <w:t>Rothengatter</w:t>
      </w:r>
      <w:proofErr w:type="spellEnd"/>
      <w:r w:rsidRPr="00E24FEB">
        <w:rPr>
          <w:rFonts w:ascii="ArialMT" w:eastAsia="Times New Roman" w:hAnsi="ArialMT" w:cs="Times New Roman"/>
          <w:kern w:val="0"/>
          <w:sz w:val="18"/>
          <w:szCs w:val="18"/>
          <w14:ligatures w14:val="none"/>
        </w:rPr>
        <w:t xml:space="preserve">, J. A. (Eds.). </w:t>
      </w:r>
      <w:hyperlink r:id="rId38" w:history="1">
        <w:r w:rsidRPr="00E24FEB">
          <w:rPr>
            <w:rStyle w:val="Hyperlink"/>
            <w:rFonts w:ascii="Arial" w:eastAsia="Times New Roman" w:hAnsi="Arial" w:cs="Arial"/>
            <w:i/>
            <w:iCs/>
            <w:kern w:val="0"/>
            <w:sz w:val="18"/>
            <w:szCs w:val="18"/>
            <w14:ligatures w14:val="none"/>
          </w:rPr>
          <w:t>Applied social psychology: Understanding and managing social problems</w:t>
        </w:r>
      </w:hyperlink>
      <w:r w:rsidRPr="00E24FEB">
        <w:rPr>
          <w:rFonts w:ascii="ArialMT" w:eastAsia="Times New Roman" w:hAnsi="ArialMT" w:cs="Times New Roman"/>
          <w:kern w:val="0"/>
          <w:sz w:val="18"/>
          <w:szCs w:val="18"/>
          <w14:ligatures w14:val="none"/>
        </w:rPr>
        <w:t xml:space="preserve">, 2nd ed. Cambridge University Press. </w:t>
      </w:r>
    </w:p>
    <w:p w14:paraId="628DC02C" w14:textId="5012CD62" w:rsidR="00C174F5" w:rsidRPr="00C174F5" w:rsidRDefault="00C174F5" w:rsidP="00E24FEB">
      <w:pPr>
        <w:pStyle w:val="Heading1"/>
        <w:rPr>
          <w:rFonts w:ascii="Times New Roman" w:hAnsi="Times New Roman" w:cs="Times New Roman"/>
        </w:rPr>
      </w:pPr>
      <w:r w:rsidRPr="00C174F5">
        <w:t>Communication and Connecting Toolkit Goals</w:t>
      </w:r>
      <w:r w:rsidRPr="00C174F5">
        <w:rPr>
          <w:rFonts w:ascii="ArialMT" w:hAnsi="ArialMT" w:cs="Times New Roman"/>
        </w:rPr>
        <w:t xml:space="preserve">: </w:t>
      </w:r>
    </w:p>
    <w:p w14:paraId="60A133AB" w14:textId="77777777" w:rsidR="00E24FEB" w:rsidRDefault="00C174F5" w:rsidP="00E24FEB">
      <w:pPr>
        <w:numPr>
          <w:ilvl w:val="0"/>
          <w:numId w:val="1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C174F5">
        <w:rPr>
          <w:rFonts w:ascii="Arial" w:eastAsia="Times New Roman" w:hAnsi="Arial" w:cs="Arial"/>
          <w:b/>
          <w:bCs/>
          <w:kern w:val="0"/>
          <w:sz w:val="22"/>
          <w:szCs w:val="22"/>
          <w14:ligatures w14:val="none"/>
        </w:rPr>
        <w:t xml:space="preserve">Inoculation </w:t>
      </w:r>
      <w:r w:rsidRPr="00C174F5">
        <w:rPr>
          <w:rFonts w:ascii="ArialMT" w:eastAsia="Times New Roman" w:hAnsi="ArialMT" w:cs="Times New Roman"/>
          <w:kern w:val="0"/>
          <w:sz w:val="22"/>
          <w:szCs w:val="22"/>
          <w14:ligatures w14:val="none"/>
        </w:rPr>
        <w:t xml:space="preserve">to the stresses, uncertainties, and challenges of navigating professional mentoring </w:t>
      </w:r>
      <w:r w:rsidRPr="00E24FEB">
        <w:rPr>
          <w:rFonts w:ascii="ArialMT" w:eastAsia="Times New Roman" w:hAnsi="ArialMT" w:cs="Times New Roman"/>
          <w:kern w:val="0"/>
          <w:sz w:val="22"/>
          <w:szCs w:val="22"/>
          <w14:ligatures w14:val="none"/>
        </w:rPr>
        <w:t xml:space="preserve">relationships. </w:t>
      </w:r>
    </w:p>
    <w:p w14:paraId="2BF6B9F8" w14:textId="77777777" w:rsidR="00E24FEB" w:rsidRDefault="00C174F5" w:rsidP="00C174F5">
      <w:pPr>
        <w:numPr>
          <w:ilvl w:val="1"/>
          <w:numId w:val="1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 w:eastAsia="Times New Roman" w:hAnsi="Arial" w:cs="Arial"/>
          <w:b/>
          <w:bCs/>
          <w:kern w:val="0"/>
          <w:sz w:val="22"/>
          <w:szCs w:val="22"/>
          <w14:ligatures w14:val="none"/>
        </w:rPr>
        <w:lastRenderedPageBreak/>
        <w:t xml:space="preserve">Strategies and worked examples </w:t>
      </w:r>
      <w:r w:rsidRPr="00E24FEB">
        <w:rPr>
          <w:rFonts w:ascii="ArialMT" w:eastAsia="Times New Roman" w:hAnsi="ArialMT" w:cs="Times New Roman"/>
          <w:kern w:val="0"/>
          <w:sz w:val="22"/>
          <w:szCs w:val="22"/>
          <w14:ligatures w14:val="none"/>
        </w:rPr>
        <w:t xml:space="preserve">of how to successfully engage in professional communication and networking with potential mentors. </w:t>
      </w:r>
    </w:p>
    <w:p w14:paraId="300CC568" w14:textId="77777777" w:rsidR="00E24FEB" w:rsidRDefault="00C174F5" w:rsidP="00E24FEB">
      <w:pPr>
        <w:numPr>
          <w:ilvl w:val="0"/>
          <w:numId w:val="1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College women typically have small mentorship networks at the start of college, and these networks</w:t>
      </w:r>
      <w:r w:rsidR="00E24FEB">
        <w:rPr>
          <w:rFonts w:ascii="ArialMT" w:eastAsia="Times New Roman" w:hAnsi="ArialMT" w:cs="Times New Roman"/>
          <w:kern w:val="0"/>
          <w:sz w:val="22"/>
          <w:szCs w:val="22"/>
          <w14:ligatures w14:val="none"/>
        </w:rPr>
        <w:t xml:space="preserve"> </w:t>
      </w:r>
      <w:r w:rsidRPr="00E24FEB">
        <w:rPr>
          <w:rFonts w:ascii="ArialMT" w:eastAsia="Times New Roman" w:hAnsi="ArialMT" w:cs="Times New Roman"/>
          <w:kern w:val="0"/>
          <w:sz w:val="22"/>
          <w:szCs w:val="22"/>
          <w14:ligatures w14:val="none"/>
        </w:rPr>
        <w:t xml:space="preserve">“grow” naturally at a relatively slow rate through the undergraduate tenure. </w:t>
      </w:r>
    </w:p>
    <w:p w14:paraId="39D40992" w14:textId="77777777" w:rsidR="00E24FEB" w:rsidRDefault="00C174F5" w:rsidP="00E24FEB">
      <w:pPr>
        <w:numPr>
          <w:ilvl w:val="1"/>
          <w:numId w:val="1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 xml:space="preserve">Growing a network of mentors involves strategic planning and networking. </w:t>
      </w:r>
    </w:p>
    <w:p w14:paraId="54A6616B" w14:textId="77777777" w:rsidR="00E24FEB" w:rsidRDefault="00C174F5" w:rsidP="00E24FEB">
      <w:pPr>
        <w:numPr>
          <w:ilvl w:val="1"/>
          <w:numId w:val="1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 xml:space="preserve">Mentorship networks characteristics, such a strength, diversity, and size are related to professional identity development, motivation, persistence intentions, and career success. </w:t>
      </w:r>
    </w:p>
    <w:p w14:paraId="14DE4BED" w14:textId="77777777" w:rsidR="00E24FEB" w:rsidRDefault="00E24FEB" w:rsidP="00E24FEB">
      <w:pPr>
        <w:numPr>
          <w:ilvl w:val="1"/>
          <w:numId w:val="1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39" w:history="1">
        <w:r w:rsidR="00C174F5" w:rsidRPr="00E24FEB">
          <w:rPr>
            <w:rStyle w:val="Hyperlink"/>
            <w:rFonts w:ascii="ArialMT" w:eastAsia="Times New Roman" w:hAnsi="ArialMT" w:cs="Times New Roman"/>
            <w:kern w:val="0"/>
            <w:sz w:val="18"/>
            <w:szCs w:val="18"/>
            <w14:ligatures w14:val="none"/>
          </w:rPr>
          <w:t xml:space="preserve">Packard , B. W. L., Walsh, L., &amp; Seidenberg, S. (2004). Will that be one mentor or two? A cross-sectional study of women's mentoring during college. </w:t>
        </w:r>
        <w:r w:rsidR="00C174F5" w:rsidRPr="00E24FEB">
          <w:rPr>
            <w:rStyle w:val="Hyperlink"/>
            <w:rFonts w:ascii="Arial" w:eastAsia="Times New Roman" w:hAnsi="Arial" w:cs="Arial"/>
            <w:i/>
            <w:iCs/>
            <w:kern w:val="0"/>
            <w:sz w:val="18"/>
            <w:szCs w:val="18"/>
            <w14:ligatures w14:val="none"/>
          </w:rPr>
          <w:t>Mentoring &amp; Tutoring: Partnership in Learning, 12</w:t>
        </w:r>
        <w:r w:rsidR="00C174F5" w:rsidRPr="00E24FEB">
          <w:rPr>
            <w:rStyle w:val="Hyperlink"/>
            <w:rFonts w:ascii="ArialMT" w:eastAsia="Times New Roman" w:hAnsi="ArialMT" w:cs="Times New Roman"/>
            <w:kern w:val="0"/>
            <w:sz w:val="18"/>
            <w:szCs w:val="18"/>
            <w14:ligatures w14:val="none"/>
          </w:rPr>
          <w:t>(1), 71-85. https://doi.org/10.1080/1361126042000183039</w:t>
        </w:r>
      </w:hyperlink>
      <w:r w:rsidR="00C174F5" w:rsidRPr="00E24FEB">
        <w:rPr>
          <w:rFonts w:ascii="ArialMT" w:eastAsia="Times New Roman" w:hAnsi="ArialMT" w:cs="Times New Roman"/>
          <w:color w:val="0F54CC"/>
          <w:kern w:val="0"/>
          <w:sz w:val="18"/>
          <w:szCs w:val="18"/>
          <w14:ligatures w14:val="none"/>
        </w:rPr>
        <w:t xml:space="preserve"> </w:t>
      </w:r>
    </w:p>
    <w:p w14:paraId="5B844BC4" w14:textId="26B978AC" w:rsidR="00E24FEB" w:rsidRDefault="00E24FEB" w:rsidP="00E24FEB">
      <w:pPr>
        <w:numPr>
          <w:ilvl w:val="1"/>
          <w:numId w:val="1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Pr>
          <w:rFonts w:ascii="ArialMT" w:eastAsia="Times New Roman" w:hAnsi="ArialMT" w:cs="Times New Roman"/>
          <w:color w:val="0F54CC"/>
          <w:kern w:val="0"/>
          <w:sz w:val="18"/>
          <w:szCs w:val="18"/>
          <w14:ligatures w14:val="none"/>
        </w:rPr>
        <w:fldChar w:fldCharType="begin"/>
      </w:r>
      <w:r>
        <w:rPr>
          <w:rFonts w:ascii="ArialMT" w:eastAsia="Times New Roman" w:hAnsi="ArialMT" w:cs="Times New Roman"/>
          <w:color w:val="0F54CC"/>
          <w:kern w:val="0"/>
          <w:sz w:val="18"/>
          <w:szCs w:val="18"/>
          <w14:ligatures w14:val="none"/>
        </w:rPr>
        <w:instrText>HYPERLINK "https://doi.org/10.5465/amr.2001.4378023"</w:instrText>
      </w:r>
      <w:r>
        <w:rPr>
          <w:rFonts w:ascii="ArialMT" w:eastAsia="Times New Roman" w:hAnsi="ArialMT" w:cs="Times New Roman"/>
          <w:color w:val="0F54CC"/>
          <w:kern w:val="0"/>
          <w:sz w:val="18"/>
          <w:szCs w:val="18"/>
          <w14:ligatures w14:val="none"/>
        </w:rPr>
      </w:r>
      <w:r>
        <w:rPr>
          <w:rFonts w:ascii="ArialMT" w:eastAsia="Times New Roman" w:hAnsi="ArialMT" w:cs="Times New Roman"/>
          <w:color w:val="0F54CC"/>
          <w:kern w:val="0"/>
          <w:sz w:val="18"/>
          <w:szCs w:val="18"/>
          <w14:ligatures w14:val="none"/>
        </w:rPr>
        <w:fldChar w:fldCharType="separate"/>
      </w:r>
      <w:r w:rsidR="00C174F5" w:rsidRPr="00E24FEB">
        <w:rPr>
          <w:rStyle w:val="Hyperlink"/>
          <w:rFonts w:ascii="ArialMT" w:eastAsia="Times New Roman" w:hAnsi="ArialMT" w:cs="Times New Roman"/>
          <w:kern w:val="0"/>
          <w:sz w:val="18"/>
          <w:szCs w:val="18"/>
          <w14:ligatures w14:val="none"/>
        </w:rPr>
        <w:t xml:space="preserve">Higgins, M. C., </w:t>
      </w:r>
      <w:r w:rsidR="00C174F5" w:rsidRPr="00E24FEB">
        <w:rPr>
          <w:rStyle w:val="Hyperlink"/>
          <w:rFonts w:ascii="ArialMT" w:eastAsia="Times New Roman" w:hAnsi="ArialMT" w:cs="Times New Roman"/>
          <w:kern w:val="0"/>
          <w:sz w:val="18"/>
          <w:szCs w:val="18"/>
          <w14:ligatures w14:val="none"/>
        </w:rPr>
        <w:t>&amp;</w:t>
      </w:r>
      <w:r w:rsidR="00C174F5" w:rsidRPr="00E24FEB">
        <w:rPr>
          <w:rStyle w:val="Hyperlink"/>
          <w:rFonts w:ascii="ArialMT" w:eastAsia="Times New Roman" w:hAnsi="ArialMT" w:cs="Times New Roman"/>
          <w:kern w:val="0"/>
          <w:sz w:val="18"/>
          <w:szCs w:val="18"/>
          <w14:ligatures w14:val="none"/>
        </w:rPr>
        <w:t xml:space="preserve"> Kram, K. E. (2001). Reconceptualizing mentoring at work: A developmental network perspective.</w:t>
      </w:r>
      <w:r w:rsidR="00C174F5" w:rsidRPr="00E24FEB">
        <w:rPr>
          <w:rStyle w:val="Hyperlink"/>
          <w:rFonts w:ascii="ArialMT" w:eastAsia="Times New Roman" w:hAnsi="ArialMT" w:cs="Times New Roman"/>
          <w:kern w:val="0"/>
          <w:sz w:val="18"/>
          <w:szCs w:val="18"/>
          <w14:ligatures w14:val="none"/>
        </w:rPr>
        <w:t xml:space="preserve"> </w:t>
      </w:r>
      <w:r w:rsidR="00C174F5" w:rsidRPr="00E24FEB">
        <w:rPr>
          <w:rStyle w:val="Hyperlink"/>
          <w:rFonts w:ascii="Arial" w:eastAsia="Times New Roman" w:hAnsi="Arial" w:cs="Arial"/>
          <w:i/>
          <w:iCs/>
          <w:kern w:val="0"/>
          <w:sz w:val="18"/>
          <w:szCs w:val="18"/>
          <w14:ligatures w14:val="none"/>
        </w:rPr>
        <w:t>Academy of Management Review, 26</w:t>
      </w:r>
      <w:r w:rsidR="00C174F5" w:rsidRPr="00E24FEB">
        <w:rPr>
          <w:rStyle w:val="Hyperlink"/>
          <w:rFonts w:ascii="ArialMT" w:eastAsia="Times New Roman" w:hAnsi="ArialMT" w:cs="Times New Roman"/>
          <w:kern w:val="0"/>
          <w:sz w:val="18"/>
          <w:szCs w:val="18"/>
          <w14:ligatures w14:val="none"/>
        </w:rPr>
        <w:t>(2), 264-288. https://doi.org/10.5465/amr.2001.4378023</w:t>
      </w:r>
      <w:r>
        <w:rPr>
          <w:rFonts w:ascii="ArialMT" w:eastAsia="Times New Roman" w:hAnsi="ArialMT" w:cs="Times New Roman"/>
          <w:color w:val="0F54CC"/>
          <w:kern w:val="0"/>
          <w:sz w:val="18"/>
          <w:szCs w:val="18"/>
          <w14:ligatures w14:val="none"/>
        </w:rPr>
        <w:fldChar w:fldCharType="end"/>
      </w:r>
      <w:r w:rsidR="00C174F5" w:rsidRPr="00E24FEB">
        <w:rPr>
          <w:rFonts w:ascii="ArialMT" w:eastAsia="Times New Roman" w:hAnsi="ArialMT" w:cs="Times New Roman"/>
          <w:color w:val="0F54CC"/>
          <w:kern w:val="0"/>
          <w:sz w:val="18"/>
          <w:szCs w:val="18"/>
          <w14:ligatures w14:val="none"/>
        </w:rPr>
        <w:t xml:space="preserve"> </w:t>
      </w:r>
    </w:p>
    <w:p w14:paraId="2CE3897C" w14:textId="77777777" w:rsidR="00E24FEB" w:rsidRDefault="00E24FEB" w:rsidP="00E24FEB">
      <w:pPr>
        <w:numPr>
          <w:ilvl w:val="1"/>
          <w:numId w:val="1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40" w:history="1">
        <w:r w:rsidR="00C174F5" w:rsidRPr="00E24FEB">
          <w:rPr>
            <w:rStyle w:val="Hyperlink"/>
            <w:rFonts w:ascii="ArialMT" w:eastAsia="Times New Roman" w:hAnsi="ArialMT" w:cs="Times New Roman"/>
            <w:kern w:val="0"/>
            <w:sz w:val="18"/>
            <w:szCs w:val="18"/>
            <w14:ligatures w14:val="none"/>
          </w:rPr>
          <w:t xml:space="preserve">Dobrow, S. R., &amp; Higgins, M. C. (2005). Developmental networks and professional identity: A longitudinal study. </w:t>
        </w:r>
        <w:r w:rsidR="00C174F5" w:rsidRPr="00E24FEB">
          <w:rPr>
            <w:rStyle w:val="Hyperlink"/>
            <w:rFonts w:ascii="Arial" w:eastAsia="Times New Roman" w:hAnsi="Arial" w:cs="Arial"/>
            <w:i/>
            <w:iCs/>
            <w:kern w:val="0"/>
            <w:sz w:val="18"/>
            <w:szCs w:val="18"/>
            <w14:ligatures w14:val="none"/>
          </w:rPr>
          <w:t>Career Development International, 10</w:t>
        </w:r>
        <w:r w:rsidR="00C174F5" w:rsidRPr="00E24FEB">
          <w:rPr>
            <w:rStyle w:val="Hyperlink"/>
            <w:rFonts w:ascii="ArialMT" w:eastAsia="Times New Roman" w:hAnsi="ArialMT" w:cs="Times New Roman"/>
            <w:kern w:val="0"/>
            <w:sz w:val="18"/>
            <w:szCs w:val="18"/>
            <w14:ligatures w14:val="none"/>
          </w:rPr>
          <w:t>(6/7), 567-583. https://doi.org/doi:10.1108/13620430510620629</w:t>
        </w:r>
      </w:hyperlink>
      <w:r w:rsidR="00C174F5" w:rsidRPr="00E24FEB">
        <w:rPr>
          <w:rFonts w:ascii="ArialMT" w:eastAsia="Times New Roman" w:hAnsi="ArialMT" w:cs="Times New Roman"/>
          <w:color w:val="0F54CC"/>
          <w:kern w:val="0"/>
          <w:sz w:val="18"/>
          <w:szCs w:val="18"/>
          <w14:ligatures w14:val="none"/>
        </w:rPr>
        <w:t xml:space="preserve"> </w:t>
      </w:r>
    </w:p>
    <w:p w14:paraId="292B863A" w14:textId="77777777" w:rsidR="00E24FEB" w:rsidRDefault="00E24FEB" w:rsidP="00E24FEB">
      <w:pPr>
        <w:numPr>
          <w:ilvl w:val="1"/>
          <w:numId w:val="1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41" w:history="1">
        <w:r>
          <w:rPr>
            <w:rStyle w:val="Hyperlink"/>
            <w:rFonts w:ascii="ArialMT" w:eastAsia="Times New Roman" w:hAnsi="ArialMT" w:cs="Times New Roman"/>
            <w:kern w:val="0"/>
            <w:sz w:val="18"/>
            <w:szCs w:val="18"/>
            <w14:ligatures w14:val="none"/>
          </w:rPr>
          <w:t>Hernandez, P. R., Adams, A. S., Barnes, R. T., Bloodhart, B., Burt, M., Clinton, S. M., Du, W., Henderson, H., Pollack, I., &amp; Fischer, E. V. (2020). Inspiration, inoculation, and introductions are all critical to successful mentorship for undergraduate women pursuing geoscience careers. Communications Earth &amp; Environment, 1(1), 7. https://doi.org/10.1038/s43247-020-0005-y</w:t>
        </w:r>
      </w:hyperlink>
    </w:p>
    <w:p w14:paraId="5DE7F174" w14:textId="46DA8298" w:rsidR="00C174F5" w:rsidRPr="00E24FEB" w:rsidRDefault="00E24FEB" w:rsidP="00E24FEB">
      <w:pPr>
        <w:numPr>
          <w:ilvl w:val="1"/>
          <w:numId w:val="1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42" w:history="1">
        <w:r w:rsidRPr="00E24FEB">
          <w:rPr>
            <w:rStyle w:val="Hyperlink"/>
            <w:rFonts w:ascii="ArialMT" w:eastAsia="Times New Roman" w:hAnsi="ArialMT" w:cs="Times New Roman"/>
            <w:kern w:val="0"/>
            <w:sz w:val="18"/>
            <w:szCs w:val="18"/>
            <w14:ligatures w14:val="none"/>
          </w:rPr>
          <w:t xml:space="preserve">Hernandez, P. R., </w:t>
        </w:r>
        <w:proofErr w:type="spellStart"/>
        <w:r w:rsidRPr="00E24FEB">
          <w:rPr>
            <w:rStyle w:val="Hyperlink"/>
            <w:rFonts w:ascii="ArialMT" w:eastAsia="Times New Roman" w:hAnsi="ArialMT" w:cs="Times New Roman"/>
            <w:kern w:val="0"/>
            <w:sz w:val="18"/>
            <w:szCs w:val="18"/>
            <w14:ligatures w14:val="none"/>
          </w:rPr>
          <w:t>Bloodhart</w:t>
        </w:r>
        <w:proofErr w:type="spellEnd"/>
        <w:r w:rsidRPr="00E24FEB">
          <w:rPr>
            <w:rStyle w:val="Hyperlink"/>
            <w:rFonts w:ascii="ArialMT" w:eastAsia="Times New Roman" w:hAnsi="ArialMT" w:cs="Times New Roman"/>
            <w:kern w:val="0"/>
            <w:sz w:val="18"/>
            <w:szCs w:val="18"/>
            <w14:ligatures w14:val="none"/>
          </w:rPr>
          <w:t>, B., Barnes, R. T., Adams, A. S., Clinton, S. M., Pollack, I., Godfrey, E., Burt, M., &amp; Fischer, E. V. (2017). Promoting professional identity, motivation, and persistence: Benefits of an informal mentoring program for female u</w:t>
        </w:r>
      </w:hyperlink>
    </w:p>
    <w:p w14:paraId="2626EA79" w14:textId="77777777" w:rsidR="00C174F5" w:rsidRPr="00C174F5" w:rsidRDefault="00C174F5" w:rsidP="00E24FEB">
      <w:pPr>
        <w:pStyle w:val="Heading1"/>
        <w:rPr>
          <w:rFonts w:ascii="Times New Roman" w:hAnsi="Times New Roman" w:cs="Times New Roman"/>
        </w:rPr>
      </w:pPr>
      <w:r w:rsidRPr="00C174F5">
        <w:t xml:space="preserve">Concluding Remarks, Resources, Evaluation, Mentee-Mentor Connections </w:t>
      </w:r>
    </w:p>
    <w:p w14:paraId="690F740F" w14:textId="77777777" w:rsidR="00E24FEB" w:rsidRPr="00E24FEB" w:rsidRDefault="00C174F5" w:rsidP="00E24FEB">
      <w:pPr>
        <w:pStyle w:val="ListParagraph"/>
        <w:numPr>
          <w:ilvl w:val="0"/>
          <w:numId w:val="2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 w:eastAsia="Times New Roman" w:hAnsi="Arial" w:cs="Arial"/>
          <w:b/>
          <w:bCs/>
          <w:kern w:val="0"/>
          <w:sz w:val="22"/>
          <w:szCs w:val="22"/>
          <w14:ligatures w14:val="none"/>
        </w:rPr>
        <w:t xml:space="preserve">Goals: </w:t>
      </w:r>
    </w:p>
    <w:p w14:paraId="4DB46323" w14:textId="77777777" w:rsidR="00E24FEB" w:rsidRPr="00E24FEB" w:rsidRDefault="00C174F5" w:rsidP="00E24FEB">
      <w:pPr>
        <w:pStyle w:val="ListParagraph"/>
        <w:numPr>
          <w:ilvl w:val="1"/>
          <w:numId w:val="2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 w:eastAsia="Times New Roman" w:hAnsi="Arial" w:cs="Arial"/>
          <w:b/>
          <w:bCs/>
          <w:kern w:val="0"/>
          <w:sz w:val="22"/>
          <w:szCs w:val="22"/>
          <w14:ligatures w14:val="none"/>
        </w:rPr>
        <w:t xml:space="preserve">Introductions </w:t>
      </w:r>
      <w:r w:rsidRPr="00E24FEB">
        <w:rPr>
          <w:rFonts w:ascii="ArialMT" w:eastAsia="Times New Roman" w:hAnsi="ArialMT" w:cs="Times New Roman"/>
          <w:kern w:val="0"/>
          <w:sz w:val="22"/>
          <w:szCs w:val="22"/>
          <w14:ligatures w14:val="none"/>
        </w:rPr>
        <w:t xml:space="preserve">to a local and </w:t>
      </w:r>
      <w:r w:rsidRPr="00E24FEB">
        <w:rPr>
          <w:rFonts w:ascii="Arial" w:eastAsia="Times New Roman" w:hAnsi="Arial" w:cs="Arial"/>
          <w:b/>
          <w:bCs/>
          <w:kern w:val="0"/>
          <w:sz w:val="22"/>
          <w:szCs w:val="22"/>
          <w14:ligatures w14:val="none"/>
        </w:rPr>
        <w:t xml:space="preserve">similar </w:t>
      </w:r>
      <w:r w:rsidRPr="00E24FEB">
        <w:rPr>
          <w:rFonts w:ascii="ArialMT" w:eastAsia="Times New Roman" w:hAnsi="ArialMT" w:cs="Times New Roman"/>
          <w:kern w:val="0"/>
          <w:sz w:val="22"/>
          <w:szCs w:val="22"/>
          <w14:ligatures w14:val="none"/>
        </w:rPr>
        <w:t xml:space="preserve">Earth/Environmental Science mentor </w:t>
      </w:r>
    </w:p>
    <w:p w14:paraId="7F05196D" w14:textId="77777777" w:rsidR="00E24FEB" w:rsidRPr="00E24FEB" w:rsidRDefault="00C174F5" w:rsidP="00C174F5">
      <w:pPr>
        <w:pStyle w:val="ListParagraph"/>
        <w:numPr>
          <w:ilvl w:val="1"/>
          <w:numId w:val="2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 w:eastAsia="Times New Roman" w:hAnsi="Arial" w:cs="Arial"/>
          <w:b/>
          <w:bCs/>
          <w:kern w:val="0"/>
          <w:sz w:val="22"/>
          <w:szCs w:val="22"/>
          <w14:ligatures w14:val="none"/>
        </w:rPr>
        <w:t xml:space="preserve">Set and align expectations </w:t>
      </w:r>
      <w:r w:rsidRPr="00E24FEB">
        <w:rPr>
          <w:rFonts w:ascii="ArialMT" w:eastAsia="Times New Roman" w:hAnsi="ArialMT" w:cs="Times New Roman"/>
          <w:kern w:val="0"/>
          <w:sz w:val="22"/>
          <w:szCs w:val="22"/>
          <w14:ligatures w14:val="none"/>
        </w:rPr>
        <w:t>that the mentor will reach out and that the pair should meet at least</w:t>
      </w:r>
      <w:r w:rsidR="00E24FEB">
        <w:rPr>
          <w:rFonts w:ascii="ArialMT" w:eastAsia="Times New Roman" w:hAnsi="ArialMT" w:cs="Times New Roman"/>
          <w:kern w:val="0"/>
          <w:sz w:val="22"/>
          <w:szCs w:val="22"/>
          <w14:ligatures w14:val="none"/>
        </w:rPr>
        <w:t xml:space="preserve"> </w:t>
      </w:r>
      <w:r w:rsidRPr="00E24FEB">
        <w:rPr>
          <w:rFonts w:ascii="ArialMT" w:eastAsia="Times New Roman" w:hAnsi="ArialMT" w:cs="Times New Roman"/>
          <w:kern w:val="0"/>
          <w:sz w:val="22"/>
          <w:szCs w:val="22"/>
          <w14:ligatures w14:val="none"/>
        </w:rPr>
        <w:t xml:space="preserve">once per semester for one year. </w:t>
      </w:r>
    </w:p>
    <w:p w14:paraId="618A22F2" w14:textId="77777777" w:rsidR="00E24FEB" w:rsidRPr="00E24FEB" w:rsidRDefault="00C174F5" w:rsidP="00C174F5">
      <w:pPr>
        <w:pStyle w:val="ListParagraph"/>
        <w:numPr>
          <w:ilvl w:val="0"/>
          <w:numId w:val="2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 xml:space="preserve">Unlike gender and racial/ethnic mentor-mentee similarities, there is strong evidence that psychological similarities between mentors and mentees promotes the quality of the relationship and support. Further, there is robust experimental evidence that psychological similarities can be made salient </w:t>
      </w:r>
      <w:proofErr w:type="gramStart"/>
      <w:r w:rsidRPr="00E24FEB">
        <w:rPr>
          <w:rFonts w:ascii="ArialMT" w:eastAsia="Times New Roman" w:hAnsi="ArialMT" w:cs="Times New Roman"/>
          <w:kern w:val="0"/>
          <w:sz w:val="22"/>
          <w:szCs w:val="22"/>
          <w14:ligatures w14:val="none"/>
        </w:rPr>
        <w:t>fairly easily</w:t>
      </w:r>
      <w:proofErr w:type="gramEnd"/>
      <w:r w:rsidRPr="00E24FEB">
        <w:rPr>
          <w:rFonts w:ascii="ArialMT" w:eastAsia="Times New Roman" w:hAnsi="ArialMT" w:cs="Times New Roman"/>
          <w:kern w:val="0"/>
          <w:sz w:val="22"/>
          <w:szCs w:val="22"/>
          <w14:ligatures w14:val="none"/>
        </w:rPr>
        <w:t xml:space="preserve">. </w:t>
      </w:r>
    </w:p>
    <w:p w14:paraId="3EDC023F" w14:textId="77777777" w:rsidR="00E24FEB" w:rsidRPr="00E24FEB" w:rsidRDefault="00C174F5" w:rsidP="00C174F5">
      <w:pPr>
        <w:pStyle w:val="ListParagraph"/>
        <w:numPr>
          <w:ilvl w:val="1"/>
          <w:numId w:val="2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 xml:space="preserve">We use a Creating Birds of a Feather approach, which asks prospective mentors and mentees to answer a “Getting to Know You” survey about surface level preferences, attitudes, behaviors </w:t>
      </w:r>
    </w:p>
    <w:p w14:paraId="2BA7F3C6" w14:textId="77777777" w:rsidR="00E24FEB" w:rsidRPr="00E24FEB" w:rsidRDefault="00C174F5" w:rsidP="00E24FEB">
      <w:pPr>
        <w:pStyle w:val="ListParagraph"/>
        <w:numPr>
          <w:ilvl w:val="2"/>
          <w:numId w:val="2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 xml:space="preserve">(e.g., “For your ideal trip, would you: </w:t>
      </w:r>
    </w:p>
    <w:p w14:paraId="73889FE7" w14:textId="77777777" w:rsidR="00E24FEB" w:rsidRPr="00E24FEB" w:rsidRDefault="00C174F5" w:rsidP="00E24FEB">
      <w:pPr>
        <w:pStyle w:val="ListParagraph"/>
        <w:numPr>
          <w:ilvl w:val="3"/>
          <w:numId w:val="2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 xml:space="preserve">1. Go to a museum; </w:t>
      </w:r>
    </w:p>
    <w:p w14:paraId="1141AA8D" w14:textId="77777777" w:rsidR="00E24FEB" w:rsidRPr="00E24FEB" w:rsidRDefault="00C174F5" w:rsidP="00E24FEB">
      <w:pPr>
        <w:pStyle w:val="ListParagraph"/>
        <w:numPr>
          <w:ilvl w:val="3"/>
          <w:numId w:val="2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 xml:space="preserve">2. Go to a sports event; </w:t>
      </w:r>
    </w:p>
    <w:p w14:paraId="44D67908" w14:textId="77777777" w:rsidR="00E24FEB" w:rsidRPr="00E24FEB" w:rsidRDefault="00C174F5" w:rsidP="00E24FEB">
      <w:pPr>
        <w:pStyle w:val="ListParagraph"/>
        <w:numPr>
          <w:ilvl w:val="3"/>
          <w:numId w:val="2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 xml:space="preserve">3. Go to a music concert; or </w:t>
      </w:r>
    </w:p>
    <w:p w14:paraId="59BE4807" w14:textId="77777777" w:rsidR="00E24FEB" w:rsidRPr="00E24FEB" w:rsidRDefault="00C174F5" w:rsidP="00E24FEB">
      <w:pPr>
        <w:pStyle w:val="ListParagraph"/>
        <w:numPr>
          <w:ilvl w:val="3"/>
          <w:numId w:val="2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 xml:space="preserve">4. Go hiking”). </w:t>
      </w:r>
    </w:p>
    <w:p w14:paraId="7631283D" w14:textId="77777777" w:rsidR="00E24FEB" w:rsidRPr="00E24FEB" w:rsidRDefault="00C174F5" w:rsidP="00E24FEB">
      <w:pPr>
        <w:pStyle w:val="ListParagraph"/>
        <w:numPr>
          <w:ilvl w:val="1"/>
          <w:numId w:val="2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We match mentors with mentees based on their location and their disciplines (e.g., geoscience with geoscience, biology with biology) and then share 3-5 shared similarities based on the results of the “Getting to Know You” survey. This makes for stronger and faster formation of similarity, liking, and social bonds.</w:t>
      </w:r>
    </w:p>
    <w:p w14:paraId="03E85C0A" w14:textId="69A9F73A" w:rsidR="00E24FEB" w:rsidRPr="00E24FEB" w:rsidRDefault="00E24FEB" w:rsidP="00E24FEB">
      <w:pPr>
        <w:pStyle w:val="ListParagraph"/>
        <w:numPr>
          <w:ilvl w:val="1"/>
          <w:numId w:val="2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43" w:history="1">
        <w:r w:rsidR="00C174F5" w:rsidRPr="00E24FEB">
          <w:rPr>
            <w:rStyle w:val="Hyperlink"/>
            <w:rFonts w:ascii="ArialMT" w:eastAsia="Times New Roman" w:hAnsi="ArialMT" w:cs="Times New Roman"/>
            <w:kern w:val="0"/>
            <w:sz w:val="18"/>
            <w:szCs w:val="18"/>
            <w14:ligatures w14:val="none"/>
          </w:rPr>
          <w:t xml:space="preserve">Mackinnon, S. P., Jordan, C. H., &amp; Wilson, A. E. (2011). Birds of a feather sit together: Physical similarity predicts seating choice. </w:t>
        </w:r>
        <w:r w:rsidR="00C174F5" w:rsidRPr="00E24FEB">
          <w:rPr>
            <w:rStyle w:val="Hyperlink"/>
            <w:rFonts w:ascii="Arial" w:eastAsia="Times New Roman" w:hAnsi="Arial" w:cs="Arial"/>
            <w:i/>
            <w:iCs/>
            <w:kern w:val="0"/>
            <w:sz w:val="18"/>
            <w:szCs w:val="18"/>
            <w14:ligatures w14:val="none"/>
          </w:rPr>
          <w:t>Personality and Social Psychology Bulletin, 37</w:t>
        </w:r>
        <w:r w:rsidR="00C174F5" w:rsidRPr="00E24FEB">
          <w:rPr>
            <w:rStyle w:val="Hyperlink"/>
            <w:rFonts w:ascii="ArialMT" w:eastAsia="Times New Roman" w:hAnsi="ArialMT" w:cs="Times New Roman"/>
            <w:kern w:val="0"/>
            <w:sz w:val="18"/>
            <w:szCs w:val="18"/>
            <w14:ligatures w14:val="none"/>
          </w:rPr>
          <w:t>(7), 879-892. https://doi.org/10.1177/0146167211402094</w:t>
        </w:r>
      </w:hyperlink>
      <w:r w:rsidR="00C174F5" w:rsidRPr="00E24FEB">
        <w:rPr>
          <w:rFonts w:ascii="ArialMT" w:eastAsia="Times New Roman" w:hAnsi="ArialMT" w:cs="Times New Roman"/>
          <w:color w:val="0F54CC"/>
          <w:kern w:val="0"/>
          <w:sz w:val="18"/>
          <w:szCs w:val="18"/>
          <w14:ligatures w14:val="none"/>
        </w:rPr>
        <w:t xml:space="preserve"> </w:t>
      </w:r>
    </w:p>
    <w:p w14:paraId="6D80C1EF" w14:textId="652660CF" w:rsidR="00E24FEB" w:rsidRPr="00E24FEB" w:rsidRDefault="00E24FEB" w:rsidP="00E24FEB">
      <w:pPr>
        <w:pStyle w:val="ListParagraph"/>
        <w:numPr>
          <w:ilvl w:val="1"/>
          <w:numId w:val="2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44" w:history="1">
        <w:r w:rsidRPr="00E24FEB">
          <w:rPr>
            <w:rStyle w:val="Hyperlink"/>
            <w:rFonts w:ascii="ArialMT" w:eastAsia="Times New Roman" w:hAnsi="ArialMT" w:cs="Times New Roman"/>
            <w:kern w:val="0"/>
            <w:sz w:val="18"/>
            <w:szCs w:val="18"/>
            <w14:ligatures w14:val="none"/>
          </w:rPr>
          <w:t>Gehlbach, H., Brinkworth, M. E., King, A., Hsu, L., McIntyre, J., &amp; Rogers, T. T. (2016). Creating birds of similar feathers: Leveraging similarity to improve teacher-student relationships and academic achievement. Journal of Educational Psychology, 108(3</w:t>
        </w:r>
      </w:hyperlink>
    </w:p>
    <w:p w14:paraId="092A4263" w14:textId="2BA38412" w:rsidR="00E24FEB" w:rsidRPr="00E24FEB" w:rsidRDefault="00E24FEB" w:rsidP="00C174F5">
      <w:pPr>
        <w:pStyle w:val="ListParagraph"/>
        <w:numPr>
          <w:ilvl w:val="1"/>
          <w:numId w:val="2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45" w:history="1">
        <w:r w:rsidR="00C174F5" w:rsidRPr="00E24FEB">
          <w:rPr>
            <w:rStyle w:val="Hyperlink"/>
            <w:rFonts w:ascii="ArialMT" w:eastAsia="Times New Roman" w:hAnsi="ArialMT" w:cs="Times New Roman"/>
            <w:kern w:val="0"/>
            <w:sz w:val="18"/>
            <w:szCs w:val="18"/>
            <w14:ligatures w14:val="none"/>
          </w:rPr>
          <w:t xml:space="preserve">Robinson, C. D., Scott, W., &amp; Gottfried, M. A. (2019). Taking it to the next level: A field experiment to improve instructor-student relationships in college. </w:t>
        </w:r>
        <w:r w:rsidR="00C174F5" w:rsidRPr="00E24FEB">
          <w:rPr>
            <w:rStyle w:val="Hyperlink"/>
            <w:rFonts w:ascii="Arial" w:eastAsia="Times New Roman" w:hAnsi="Arial" w:cs="Arial"/>
            <w:i/>
            <w:iCs/>
            <w:kern w:val="0"/>
            <w:sz w:val="18"/>
            <w:szCs w:val="18"/>
            <w14:ligatures w14:val="none"/>
          </w:rPr>
          <w:t>AERA Open, 5</w:t>
        </w:r>
        <w:r w:rsidR="00C174F5" w:rsidRPr="00E24FEB">
          <w:rPr>
            <w:rStyle w:val="Hyperlink"/>
            <w:rFonts w:ascii="ArialMT" w:eastAsia="Times New Roman" w:hAnsi="ArialMT" w:cs="Times New Roman"/>
            <w:kern w:val="0"/>
            <w:sz w:val="18"/>
            <w:szCs w:val="18"/>
            <w14:ligatures w14:val="none"/>
          </w:rPr>
          <w:t xml:space="preserve">(1), 2332858419839707. </w:t>
        </w:r>
        <w:r w:rsidRPr="00E24FEB">
          <w:rPr>
            <w:rStyle w:val="Hyperlink"/>
            <w:rFonts w:ascii="ArialMT" w:eastAsia="Times New Roman" w:hAnsi="ArialMT" w:cs="Times New Roman"/>
            <w:kern w:val="0"/>
            <w:sz w:val="18"/>
            <w:szCs w:val="18"/>
            <w14:ligatures w14:val="none"/>
          </w:rPr>
          <w:t>https://doi.org/10.1177/2332858419839707</w:t>
        </w:r>
      </w:hyperlink>
    </w:p>
    <w:p w14:paraId="25229053" w14:textId="77777777" w:rsidR="00E24FEB" w:rsidRPr="00E24FEB" w:rsidRDefault="00C174F5" w:rsidP="00E24FEB">
      <w:pPr>
        <w:pStyle w:val="ListParagraph"/>
        <w:numPr>
          <w:ilvl w:val="0"/>
          <w:numId w:val="2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24FEB">
        <w:rPr>
          <w:rFonts w:ascii="ArialMT" w:eastAsia="Times New Roman" w:hAnsi="ArialMT" w:cs="Times New Roman"/>
          <w:kern w:val="0"/>
          <w:sz w:val="22"/>
          <w:szCs w:val="22"/>
          <w14:ligatures w14:val="none"/>
        </w:rPr>
        <w:t xml:space="preserve">Aligning appropriate and realistic expectations for the mentor-mentee relationship is critical for success. Aligned expectations are related to higher levels of relationship satisfaction and mentoring outcomes. </w:t>
      </w:r>
    </w:p>
    <w:p w14:paraId="59911E2A" w14:textId="70D9F57F" w:rsidR="00E24FEB" w:rsidRPr="00E24FEB" w:rsidRDefault="008A7D9E" w:rsidP="00E24FEB">
      <w:pPr>
        <w:pStyle w:val="ListParagraph"/>
        <w:numPr>
          <w:ilvl w:val="1"/>
          <w:numId w:val="2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46" w:history="1">
        <w:r w:rsidRPr="008A7D9E">
          <w:rPr>
            <w:rStyle w:val="Hyperlink"/>
            <w:rFonts w:ascii="ArialMT" w:eastAsia="Times New Roman" w:hAnsi="ArialMT" w:cs="Times New Roman"/>
            <w:kern w:val="0"/>
            <w:sz w:val="18"/>
            <w:szCs w:val="18"/>
            <w14:ligatures w14:val="none"/>
          </w:rPr>
          <w:t xml:space="preserve">Balster, N., Pfund, C., Rediske, R., &amp; </w:t>
        </w:r>
        <w:proofErr w:type="spellStart"/>
        <w:r w:rsidRPr="008A7D9E">
          <w:rPr>
            <w:rStyle w:val="Hyperlink"/>
            <w:rFonts w:ascii="ArialMT" w:eastAsia="Times New Roman" w:hAnsi="ArialMT" w:cs="Times New Roman"/>
            <w:kern w:val="0"/>
            <w:sz w:val="18"/>
            <w:szCs w:val="18"/>
            <w14:ligatures w14:val="none"/>
          </w:rPr>
          <w:t>Branchaw</w:t>
        </w:r>
        <w:proofErr w:type="spellEnd"/>
        <w:r w:rsidRPr="008A7D9E">
          <w:rPr>
            <w:rStyle w:val="Hyperlink"/>
            <w:rFonts w:ascii="ArialMT" w:eastAsia="Times New Roman" w:hAnsi="ArialMT" w:cs="Times New Roman"/>
            <w:kern w:val="0"/>
            <w:sz w:val="18"/>
            <w:szCs w:val="18"/>
            <w14:ligatures w14:val="none"/>
          </w:rPr>
          <w:t>, J. (2010). Entering research: A course that creates community and structure for beginning undergraduate researchers in the STEM disciplines. CBE Life Sciences Education, 9(2), 108-118. doi:10.1187/cbe.09-10</w:t>
        </w:r>
      </w:hyperlink>
    </w:p>
    <w:p w14:paraId="0B42C359" w14:textId="332FC93B" w:rsidR="00E24FEB" w:rsidRPr="00E24FEB" w:rsidRDefault="008A7D9E" w:rsidP="00E24FEB">
      <w:pPr>
        <w:pStyle w:val="ListParagraph"/>
        <w:numPr>
          <w:ilvl w:val="1"/>
          <w:numId w:val="2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47" w:history="1">
        <w:r w:rsidR="00C174F5" w:rsidRPr="008A7D9E">
          <w:rPr>
            <w:rStyle w:val="Hyperlink"/>
            <w:rFonts w:ascii="ArialMT" w:eastAsia="Times New Roman" w:hAnsi="ArialMT" w:cs="Times New Roman"/>
            <w:kern w:val="0"/>
            <w:sz w:val="18"/>
            <w:szCs w:val="18"/>
            <w14:ligatures w14:val="none"/>
          </w:rPr>
          <w:t xml:space="preserve">Butz, A., </w:t>
        </w:r>
        <w:proofErr w:type="spellStart"/>
        <w:r w:rsidR="00C174F5" w:rsidRPr="008A7D9E">
          <w:rPr>
            <w:rStyle w:val="Hyperlink"/>
            <w:rFonts w:ascii="ArialMT" w:eastAsia="Times New Roman" w:hAnsi="ArialMT" w:cs="Times New Roman"/>
            <w:kern w:val="0"/>
            <w:sz w:val="18"/>
            <w:szCs w:val="18"/>
            <w14:ligatures w14:val="none"/>
          </w:rPr>
          <w:t>Branchaw</w:t>
        </w:r>
        <w:proofErr w:type="spellEnd"/>
        <w:r w:rsidR="00C174F5" w:rsidRPr="008A7D9E">
          <w:rPr>
            <w:rStyle w:val="Hyperlink"/>
            <w:rFonts w:ascii="ArialMT" w:eastAsia="Times New Roman" w:hAnsi="ArialMT" w:cs="Times New Roman"/>
            <w:kern w:val="0"/>
            <w:sz w:val="18"/>
            <w:szCs w:val="18"/>
            <w14:ligatures w14:val="none"/>
          </w:rPr>
          <w:t xml:space="preserve">, J., Pfund, C., Byars-Winston, A., &amp; Leverett, P. (2018). Promoting STEM trainee research self-efficacy: A mentor training intervention. </w:t>
        </w:r>
        <w:r w:rsidR="00C174F5" w:rsidRPr="008A7D9E">
          <w:rPr>
            <w:rStyle w:val="Hyperlink"/>
            <w:rFonts w:ascii="Arial" w:eastAsia="Times New Roman" w:hAnsi="Arial" w:cs="Arial"/>
            <w:i/>
            <w:iCs/>
            <w:kern w:val="0"/>
            <w:sz w:val="18"/>
            <w:szCs w:val="18"/>
            <w14:ligatures w14:val="none"/>
          </w:rPr>
          <w:t>Understanding Interventions, 9</w:t>
        </w:r>
        <w:r w:rsidR="00C174F5" w:rsidRPr="008A7D9E">
          <w:rPr>
            <w:rStyle w:val="Hyperlink"/>
            <w:rFonts w:ascii="ArialMT" w:eastAsia="Times New Roman" w:hAnsi="ArialMT" w:cs="Times New Roman"/>
            <w:kern w:val="0"/>
            <w:sz w:val="18"/>
            <w:szCs w:val="18"/>
            <w14:ligatures w14:val="none"/>
          </w:rPr>
          <w:t>(1), 3730.</w:t>
        </w:r>
      </w:hyperlink>
      <w:r w:rsidR="00C174F5" w:rsidRPr="00E24FEB">
        <w:rPr>
          <w:rFonts w:ascii="ArialMT" w:eastAsia="Times New Roman" w:hAnsi="ArialMT" w:cs="Times New Roman"/>
          <w:color w:val="0F54CC"/>
          <w:kern w:val="0"/>
          <w:sz w:val="18"/>
          <w:szCs w:val="18"/>
          <w14:ligatures w14:val="none"/>
        </w:rPr>
        <w:t xml:space="preserve"> </w:t>
      </w:r>
    </w:p>
    <w:p w14:paraId="14C45B9C" w14:textId="458D5E3A" w:rsidR="00C174F5" w:rsidRPr="00E24FEB" w:rsidRDefault="008A7D9E" w:rsidP="00E24FEB">
      <w:pPr>
        <w:pStyle w:val="ListParagraph"/>
        <w:numPr>
          <w:ilvl w:val="1"/>
          <w:numId w:val="2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48" w:history="1">
        <w:proofErr w:type="spellStart"/>
        <w:r>
          <w:rPr>
            <w:rStyle w:val="Hyperlink"/>
            <w:rFonts w:ascii="ArialMT" w:eastAsia="Times New Roman" w:hAnsi="ArialMT" w:cs="Times New Roman"/>
            <w:kern w:val="0"/>
            <w:sz w:val="18"/>
            <w:szCs w:val="18"/>
            <w14:ligatures w14:val="none"/>
          </w:rPr>
          <w:t>Branchaw</w:t>
        </w:r>
        <w:proofErr w:type="spellEnd"/>
        <w:r>
          <w:rPr>
            <w:rStyle w:val="Hyperlink"/>
            <w:rFonts w:ascii="ArialMT" w:eastAsia="Times New Roman" w:hAnsi="ArialMT" w:cs="Times New Roman"/>
            <w:kern w:val="0"/>
            <w:sz w:val="18"/>
            <w:szCs w:val="18"/>
            <w14:ligatures w14:val="none"/>
          </w:rPr>
          <w:t>, J. L., Butz, A. R., &amp; Smith, A. R. (2020). Evaluation of the Second Edition of Entering Research: A Customizable Curriculum for Apprentice-Style Undergraduate and Graduate Research Training Programs and Courses. CBE—Life Sciences Education, 19(1), ar11. doi:10.1187/cbe.19-04-0073</w:t>
        </w:r>
      </w:hyperlink>
    </w:p>
    <w:p w14:paraId="01263860" w14:textId="77777777" w:rsidR="0088276B" w:rsidRDefault="0088276B"/>
    <w:sectPr w:rsidR="0088276B">
      <w:headerReference w:type="even" r:id="rId49"/>
      <w:head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3AFAD" w14:textId="77777777" w:rsidR="006D78DF" w:rsidRDefault="006D78DF" w:rsidP="00C174F5">
      <w:pPr>
        <w:spacing w:after="0" w:line="240" w:lineRule="auto"/>
      </w:pPr>
      <w:r>
        <w:separator/>
      </w:r>
    </w:p>
  </w:endnote>
  <w:endnote w:type="continuationSeparator" w:id="0">
    <w:p w14:paraId="06421495" w14:textId="77777777" w:rsidR="006D78DF" w:rsidRDefault="006D78DF" w:rsidP="00C17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MT">
    <w:altName w:val="Arial"/>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5A98F" w14:textId="77777777" w:rsidR="006D78DF" w:rsidRDefault="006D78DF" w:rsidP="00C174F5">
      <w:pPr>
        <w:spacing w:after="0" w:line="240" w:lineRule="auto"/>
      </w:pPr>
      <w:r>
        <w:separator/>
      </w:r>
    </w:p>
  </w:footnote>
  <w:footnote w:type="continuationSeparator" w:id="0">
    <w:p w14:paraId="5835679A" w14:textId="77777777" w:rsidR="006D78DF" w:rsidRDefault="006D78DF" w:rsidP="00C17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7412359"/>
      <w:docPartObj>
        <w:docPartGallery w:val="Page Numbers (Top of Page)"/>
        <w:docPartUnique/>
      </w:docPartObj>
    </w:sdtPr>
    <w:sdtContent>
      <w:p w14:paraId="53F93B04" w14:textId="62DAE273" w:rsidR="00C174F5" w:rsidRDefault="00C174F5" w:rsidP="00E008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92469E6" w14:textId="77777777" w:rsidR="00C174F5" w:rsidRDefault="00C174F5" w:rsidP="00C174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8262723"/>
      <w:docPartObj>
        <w:docPartGallery w:val="Page Numbers (Top of Page)"/>
        <w:docPartUnique/>
      </w:docPartObj>
    </w:sdtPr>
    <w:sdtContent>
      <w:p w14:paraId="0D45A087" w14:textId="3AF14A13" w:rsidR="00C174F5" w:rsidRDefault="00C174F5" w:rsidP="00E008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DEF261" w14:textId="77777777" w:rsidR="00C174F5" w:rsidRDefault="00C174F5" w:rsidP="00C174F5">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05B"/>
    <w:multiLevelType w:val="multilevel"/>
    <w:tmpl w:val="568EF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5430B"/>
    <w:multiLevelType w:val="multilevel"/>
    <w:tmpl w:val="D924E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C3215"/>
    <w:multiLevelType w:val="multilevel"/>
    <w:tmpl w:val="05A6F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53B0B"/>
    <w:multiLevelType w:val="multilevel"/>
    <w:tmpl w:val="6A12C0BC"/>
    <w:styleLink w:val="CurrentList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903F7"/>
    <w:multiLevelType w:val="multilevel"/>
    <w:tmpl w:val="A97A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7165E"/>
    <w:multiLevelType w:val="multilevel"/>
    <w:tmpl w:val="A904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47583"/>
    <w:multiLevelType w:val="multilevel"/>
    <w:tmpl w:val="88E40A68"/>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11843"/>
    <w:multiLevelType w:val="multilevel"/>
    <w:tmpl w:val="D88C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86197"/>
    <w:multiLevelType w:val="multilevel"/>
    <w:tmpl w:val="38604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97216"/>
    <w:multiLevelType w:val="multilevel"/>
    <w:tmpl w:val="E86E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B2D7A"/>
    <w:multiLevelType w:val="multilevel"/>
    <w:tmpl w:val="963CF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80CDA"/>
    <w:multiLevelType w:val="multilevel"/>
    <w:tmpl w:val="55CE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0D55A4"/>
    <w:multiLevelType w:val="multilevel"/>
    <w:tmpl w:val="78782D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A398E"/>
    <w:multiLevelType w:val="multilevel"/>
    <w:tmpl w:val="05A6F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2360A"/>
    <w:multiLevelType w:val="multilevel"/>
    <w:tmpl w:val="AA20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92752"/>
    <w:multiLevelType w:val="multilevel"/>
    <w:tmpl w:val="60C0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29558A"/>
    <w:multiLevelType w:val="multilevel"/>
    <w:tmpl w:val="05A6F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322D9"/>
    <w:multiLevelType w:val="multilevel"/>
    <w:tmpl w:val="13D4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94643E"/>
    <w:multiLevelType w:val="multilevel"/>
    <w:tmpl w:val="D924E2D8"/>
    <w:styleLink w:val="CurrentList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110A1"/>
    <w:multiLevelType w:val="multilevel"/>
    <w:tmpl w:val="6102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9283C"/>
    <w:multiLevelType w:val="multilevel"/>
    <w:tmpl w:val="440E5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240D5"/>
    <w:multiLevelType w:val="multilevel"/>
    <w:tmpl w:val="CA247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D768F7"/>
    <w:multiLevelType w:val="multilevel"/>
    <w:tmpl w:val="1A60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C2358B"/>
    <w:multiLevelType w:val="multilevel"/>
    <w:tmpl w:val="C2FA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3812B8"/>
    <w:multiLevelType w:val="multilevel"/>
    <w:tmpl w:val="78EEC34E"/>
    <w:lvl w:ilvl="0">
      <w:start w:val="1"/>
      <w:numFmt w:val="bullet"/>
      <w:lvlText w:val=""/>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8502E0"/>
    <w:multiLevelType w:val="multilevel"/>
    <w:tmpl w:val="D924E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106533"/>
    <w:multiLevelType w:val="multilevel"/>
    <w:tmpl w:val="29ECB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125D59"/>
    <w:multiLevelType w:val="multilevel"/>
    <w:tmpl w:val="E1225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550490">
    <w:abstractNumId w:val="24"/>
  </w:num>
  <w:num w:numId="2" w16cid:durableId="885489572">
    <w:abstractNumId w:val="22"/>
  </w:num>
  <w:num w:numId="3" w16cid:durableId="2135437874">
    <w:abstractNumId w:val="25"/>
  </w:num>
  <w:num w:numId="4" w16cid:durableId="920681785">
    <w:abstractNumId w:val="20"/>
  </w:num>
  <w:num w:numId="5" w16cid:durableId="1887718905">
    <w:abstractNumId w:val="12"/>
  </w:num>
  <w:num w:numId="6" w16cid:durableId="708915024">
    <w:abstractNumId w:val="2"/>
  </w:num>
  <w:num w:numId="7" w16cid:durableId="668868120">
    <w:abstractNumId w:val="19"/>
  </w:num>
  <w:num w:numId="8" w16cid:durableId="2127311344">
    <w:abstractNumId w:val="8"/>
  </w:num>
  <w:num w:numId="9" w16cid:durableId="1366297141">
    <w:abstractNumId w:val="26"/>
  </w:num>
  <w:num w:numId="10" w16cid:durableId="2130197102">
    <w:abstractNumId w:val="15"/>
  </w:num>
  <w:num w:numId="11" w16cid:durableId="1691108510">
    <w:abstractNumId w:val="14"/>
  </w:num>
  <w:num w:numId="12" w16cid:durableId="2001810524">
    <w:abstractNumId w:val="9"/>
  </w:num>
  <w:num w:numId="13" w16cid:durableId="90591252">
    <w:abstractNumId w:val="27"/>
  </w:num>
  <w:num w:numId="14" w16cid:durableId="1402365742">
    <w:abstractNumId w:val="21"/>
  </w:num>
  <w:num w:numId="15" w16cid:durableId="531723101">
    <w:abstractNumId w:val="5"/>
  </w:num>
  <w:num w:numId="16" w16cid:durableId="2132434211">
    <w:abstractNumId w:val="0"/>
  </w:num>
  <w:num w:numId="17" w16cid:durableId="1998998658">
    <w:abstractNumId w:val="17"/>
  </w:num>
  <w:num w:numId="18" w16cid:durableId="733621164">
    <w:abstractNumId w:val="23"/>
  </w:num>
  <w:num w:numId="19" w16cid:durableId="1557161264">
    <w:abstractNumId w:val="7"/>
  </w:num>
  <w:num w:numId="20" w16cid:durableId="1403259484">
    <w:abstractNumId w:val="11"/>
  </w:num>
  <w:num w:numId="21" w16cid:durableId="882979851">
    <w:abstractNumId w:val="4"/>
  </w:num>
  <w:num w:numId="22" w16cid:durableId="1673992901">
    <w:abstractNumId w:val="6"/>
  </w:num>
  <w:num w:numId="23" w16cid:durableId="1683121228">
    <w:abstractNumId w:val="3"/>
  </w:num>
  <w:num w:numId="24" w16cid:durableId="2019842919">
    <w:abstractNumId w:val="13"/>
  </w:num>
  <w:num w:numId="25" w16cid:durableId="1833058920">
    <w:abstractNumId w:val="16"/>
  </w:num>
  <w:num w:numId="26" w16cid:durableId="1030228959">
    <w:abstractNumId w:val="1"/>
  </w:num>
  <w:num w:numId="27" w16cid:durableId="44333708">
    <w:abstractNumId w:val="10"/>
  </w:num>
  <w:num w:numId="28" w16cid:durableId="19745999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F5"/>
    <w:rsid w:val="00136300"/>
    <w:rsid w:val="005B4837"/>
    <w:rsid w:val="006A1390"/>
    <w:rsid w:val="006D78DF"/>
    <w:rsid w:val="0088276B"/>
    <w:rsid w:val="008A7D9E"/>
    <w:rsid w:val="00AD1E78"/>
    <w:rsid w:val="00C174F5"/>
    <w:rsid w:val="00C77E30"/>
    <w:rsid w:val="00DD3316"/>
    <w:rsid w:val="00E204C1"/>
    <w:rsid w:val="00E24FEB"/>
    <w:rsid w:val="00E264F9"/>
    <w:rsid w:val="00F6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611CE4"/>
  <w15:chartTrackingRefBased/>
  <w15:docId w15:val="{1254F0BC-5665-FD4C-BA34-42213DE6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390"/>
    <w:pPr>
      <w:pBdr>
        <w:top w:val="single" w:sz="2" w:space="6" w:color="FFFFFF" w:themeColor="background1"/>
        <w:bottom w:val="single" w:sz="2" w:space="6" w:color="FFFFFF" w:themeColor="background1"/>
      </w:pBdr>
      <w:shd w:val="clear" w:color="auto" w:fill="A3C1F2"/>
      <w:spacing w:before="100" w:beforeAutospacing="1" w:after="100" w:afterAutospacing="1" w:line="240" w:lineRule="auto"/>
      <w:outlineLvl w:val="0"/>
    </w:pPr>
    <w:rPr>
      <w:rFonts w:ascii="Arial" w:eastAsia="Times New Roman" w:hAnsi="Arial" w:cs="Arial"/>
      <w:b/>
      <w:bCs/>
      <w:kern w:val="0"/>
      <w:sz w:val="22"/>
      <w:szCs w:val="22"/>
      <w:shd w:val="clear" w:color="auto" w:fill="A3C1F2"/>
      <w14:ligatures w14:val="none"/>
    </w:rPr>
  </w:style>
  <w:style w:type="paragraph" w:styleId="Heading2">
    <w:name w:val="heading 2"/>
    <w:basedOn w:val="Normal"/>
    <w:next w:val="Normal"/>
    <w:link w:val="Heading2Char"/>
    <w:uiPriority w:val="9"/>
    <w:semiHidden/>
    <w:unhideWhenUsed/>
    <w:qFormat/>
    <w:rsid w:val="00C174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74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74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74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74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4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4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4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390"/>
    <w:rPr>
      <w:rFonts w:ascii="Arial" w:eastAsia="Times New Roman" w:hAnsi="Arial" w:cs="Arial"/>
      <w:b/>
      <w:bCs/>
      <w:kern w:val="0"/>
      <w:sz w:val="22"/>
      <w:szCs w:val="22"/>
      <w:shd w:val="clear" w:color="auto" w:fill="A3C1F2"/>
      <w14:ligatures w14:val="none"/>
    </w:rPr>
  </w:style>
  <w:style w:type="character" w:customStyle="1" w:styleId="Heading2Char">
    <w:name w:val="Heading 2 Char"/>
    <w:basedOn w:val="DefaultParagraphFont"/>
    <w:link w:val="Heading2"/>
    <w:uiPriority w:val="9"/>
    <w:semiHidden/>
    <w:rsid w:val="00C174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74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74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74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7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4F5"/>
    <w:rPr>
      <w:rFonts w:eastAsiaTheme="majorEastAsia" w:cstheme="majorBidi"/>
      <w:color w:val="272727" w:themeColor="text1" w:themeTint="D8"/>
    </w:rPr>
  </w:style>
  <w:style w:type="paragraph" w:styleId="Title">
    <w:name w:val="Title"/>
    <w:basedOn w:val="Normal"/>
    <w:next w:val="Normal"/>
    <w:link w:val="TitleChar"/>
    <w:uiPriority w:val="10"/>
    <w:qFormat/>
    <w:rsid w:val="00C17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4F5"/>
    <w:pPr>
      <w:spacing w:before="160"/>
      <w:jc w:val="center"/>
    </w:pPr>
    <w:rPr>
      <w:i/>
      <w:iCs/>
      <w:color w:val="404040" w:themeColor="text1" w:themeTint="BF"/>
    </w:rPr>
  </w:style>
  <w:style w:type="character" w:customStyle="1" w:styleId="QuoteChar">
    <w:name w:val="Quote Char"/>
    <w:basedOn w:val="DefaultParagraphFont"/>
    <w:link w:val="Quote"/>
    <w:uiPriority w:val="29"/>
    <w:rsid w:val="00C174F5"/>
    <w:rPr>
      <w:i/>
      <w:iCs/>
      <w:color w:val="404040" w:themeColor="text1" w:themeTint="BF"/>
    </w:rPr>
  </w:style>
  <w:style w:type="paragraph" w:styleId="ListParagraph">
    <w:name w:val="List Paragraph"/>
    <w:basedOn w:val="Normal"/>
    <w:uiPriority w:val="34"/>
    <w:qFormat/>
    <w:rsid w:val="00C174F5"/>
    <w:pPr>
      <w:ind w:left="720"/>
      <w:contextualSpacing/>
    </w:pPr>
  </w:style>
  <w:style w:type="character" w:styleId="IntenseEmphasis">
    <w:name w:val="Intense Emphasis"/>
    <w:basedOn w:val="DefaultParagraphFont"/>
    <w:uiPriority w:val="21"/>
    <w:qFormat/>
    <w:rsid w:val="00C174F5"/>
    <w:rPr>
      <w:i/>
      <w:iCs/>
      <w:color w:val="2F5496" w:themeColor="accent1" w:themeShade="BF"/>
    </w:rPr>
  </w:style>
  <w:style w:type="paragraph" w:styleId="IntenseQuote">
    <w:name w:val="Intense Quote"/>
    <w:basedOn w:val="Normal"/>
    <w:next w:val="Normal"/>
    <w:link w:val="IntenseQuoteChar"/>
    <w:uiPriority w:val="30"/>
    <w:qFormat/>
    <w:rsid w:val="00C174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74F5"/>
    <w:rPr>
      <w:i/>
      <w:iCs/>
      <w:color w:val="2F5496" w:themeColor="accent1" w:themeShade="BF"/>
    </w:rPr>
  </w:style>
  <w:style w:type="character" w:styleId="IntenseReference">
    <w:name w:val="Intense Reference"/>
    <w:basedOn w:val="DefaultParagraphFont"/>
    <w:uiPriority w:val="32"/>
    <w:qFormat/>
    <w:rsid w:val="00C174F5"/>
    <w:rPr>
      <w:b/>
      <w:bCs/>
      <w:smallCaps/>
      <w:color w:val="2F5496" w:themeColor="accent1" w:themeShade="BF"/>
      <w:spacing w:val="5"/>
    </w:rPr>
  </w:style>
  <w:style w:type="paragraph" w:customStyle="1" w:styleId="msonormal0">
    <w:name w:val="msonormal"/>
    <w:basedOn w:val="Normal"/>
    <w:rsid w:val="00C174F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174F5"/>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CurrentList1">
    <w:name w:val="Current List1"/>
    <w:uiPriority w:val="99"/>
    <w:rsid w:val="00C174F5"/>
    <w:pPr>
      <w:numPr>
        <w:numId w:val="22"/>
      </w:numPr>
    </w:pPr>
  </w:style>
  <w:style w:type="paragraph" w:styleId="Header">
    <w:name w:val="header"/>
    <w:basedOn w:val="Normal"/>
    <w:link w:val="HeaderChar"/>
    <w:uiPriority w:val="99"/>
    <w:unhideWhenUsed/>
    <w:rsid w:val="00C17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4F5"/>
  </w:style>
  <w:style w:type="paragraph" w:styleId="Footer">
    <w:name w:val="footer"/>
    <w:basedOn w:val="Normal"/>
    <w:link w:val="FooterChar"/>
    <w:uiPriority w:val="99"/>
    <w:unhideWhenUsed/>
    <w:rsid w:val="00C17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4F5"/>
  </w:style>
  <w:style w:type="character" w:styleId="PageNumber">
    <w:name w:val="page number"/>
    <w:basedOn w:val="DefaultParagraphFont"/>
    <w:uiPriority w:val="99"/>
    <w:semiHidden/>
    <w:unhideWhenUsed/>
    <w:rsid w:val="00C174F5"/>
  </w:style>
  <w:style w:type="character" w:styleId="Hyperlink">
    <w:name w:val="Hyperlink"/>
    <w:basedOn w:val="DefaultParagraphFont"/>
    <w:uiPriority w:val="99"/>
    <w:unhideWhenUsed/>
    <w:rsid w:val="006A1390"/>
    <w:rPr>
      <w:color w:val="0563C1" w:themeColor="hyperlink"/>
      <w:u w:val="single"/>
    </w:rPr>
  </w:style>
  <w:style w:type="character" w:styleId="UnresolvedMention">
    <w:name w:val="Unresolved Mention"/>
    <w:basedOn w:val="DefaultParagraphFont"/>
    <w:uiPriority w:val="99"/>
    <w:semiHidden/>
    <w:unhideWhenUsed/>
    <w:rsid w:val="006A1390"/>
    <w:rPr>
      <w:color w:val="605E5C"/>
      <w:shd w:val="clear" w:color="auto" w:fill="E1DFDD"/>
    </w:rPr>
  </w:style>
  <w:style w:type="character" w:styleId="FollowedHyperlink">
    <w:name w:val="FollowedHyperlink"/>
    <w:basedOn w:val="DefaultParagraphFont"/>
    <w:uiPriority w:val="99"/>
    <w:semiHidden/>
    <w:unhideWhenUsed/>
    <w:rsid w:val="006A1390"/>
    <w:rPr>
      <w:color w:val="954F72" w:themeColor="followedHyperlink"/>
      <w:u w:val="single"/>
    </w:rPr>
  </w:style>
  <w:style w:type="numbering" w:customStyle="1" w:styleId="CurrentList2">
    <w:name w:val="Current List2"/>
    <w:uiPriority w:val="99"/>
    <w:rsid w:val="006A1390"/>
    <w:pPr>
      <w:numPr>
        <w:numId w:val="23"/>
      </w:numPr>
    </w:pPr>
  </w:style>
  <w:style w:type="numbering" w:customStyle="1" w:styleId="CurrentList3">
    <w:name w:val="Current List3"/>
    <w:uiPriority w:val="99"/>
    <w:rsid w:val="00E24FEB"/>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956797610377342" TargetMode="External"/><Relationship Id="rId18" Type="http://schemas.openxmlformats.org/officeDocument/2006/relationships/hyperlink" Target="https://doi.org/10.1037/0022-3514.73.1.91" TargetMode="External"/><Relationship Id="rId26" Type="http://schemas.openxmlformats.org/officeDocument/2006/relationships/hyperlink" Target="https://journals.sagepub.com/doi/full/10.1177/2158244017710288" TargetMode="External"/><Relationship Id="rId39" Type="http://schemas.openxmlformats.org/officeDocument/2006/relationships/hyperlink" Target="https://doi.org/10.1080/1361126042000183039" TargetMode="External"/><Relationship Id="rId21" Type="http://schemas.openxmlformats.org/officeDocument/2006/relationships/hyperlink" Target="https://doi.org/10.1080/1047840X.2011.607313" TargetMode="External"/><Relationship Id="rId34" Type="http://schemas.openxmlformats.org/officeDocument/2006/relationships/hyperlink" Target="https://spssi.onlinelibrary.wiley.com/doi/full/10.1111/sipr.12046" TargetMode="External"/><Relationship Id="rId42" Type="http://schemas.openxmlformats.org/officeDocument/2006/relationships/hyperlink" Target="https://doi.org/10.1371/journal.pone.0187531" TargetMode="External"/><Relationship Id="rId47" Type="http://schemas.openxmlformats.org/officeDocument/2006/relationships/hyperlink" Target="https://www.ncbi.nlm.nih.gov/pmc/articles/PMC10327546/" TargetMode="External"/><Relationship Id="rId50" Type="http://schemas.openxmlformats.org/officeDocument/2006/relationships/header" Target="header2.xml"/><Relationship Id="rId7" Type="http://schemas.openxmlformats.org/officeDocument/2006/relationships/hyperlink" Target="https://ncses.nsf.gov/pubs/nsf21321/data-tables" TargetMode="External"/><Relationship Id="rId2" Type="http://schemas.openxmlformats.org/officeDocument/2006/relationships/styles" Target="styles.xml"/><Relationship Id="rId16" Type="http://schemas.openxmlformats.org/officeDocument/2006/relationships/hyperlink" Target="https://www.frontiersin.org/articles/10.3389/fpsyg.2015.00049/full?utm_source=blog&amp;utm_medium=content&amp;utm_campaign=media-success&amp;utm_content=all&amp;campaignid=70161000000QX0Q&amp;vid=2120408" TargetMode="External"/><Relationship Id="rId29" Type="http://schemas.openxmlformats.org/officeDocument/2006/relationships/hyperlink" Target="https://doi.org/10.1080/1047840X.2011.607313" TargetMode="External"/><Relationship Id="rId11" Type="http://schemas.openxmlformats.org/officeDocument/2006/relationships/hyperlink" Target="https://www.pnas.org/doi/abs/10.1073/pnas.2200841119" TargetMode="External"/><Relationship Id="rId24" Type="http://schemas.openxmlformats.org/officeDocument/2006/relationships/hyperlink" Target="https://doi.org/10.1073/pnas.1613117114" TargetMode="External"/><Relationship Id="rId32" Type="http://schemas.openxmlformats.org/officeDocument/2006/relationships/hyperlink" Target="https://doi.org/10.1130/GES01659.1" TargetMode="External"/><Relationship Id="rId37" Type="http://schemas.openxmlformats.org/officeDocument/2006/relationships/hyperlink" Target="https://www.cambridge.org/core/books/abs/applied-social-psychology/use-of-theory-in-applied-social-psychology/1F9FCA19CE461290FD3BAD1341D847EE" TargetMode="External"/><Relationship Id="rId40" Type="http://schemas.openxmlformats.org/officeDocument/2006/relationships/hyperlink" Target="https://doi.org/doi:10.1108/13620430510620629" TargetMode="External"/><Relationship Id="rId45" Type="http://schemas.openxmlformats.org/officeDocument/2006/relationships/hyperlink" Target="https://doi.org/10.1177/2332858419839707" TargetMode="External"/><Relationship Id="rId5" Type="http://schemas.openxmlformats.org/officeDocument/2006/relationships/footnotes" Target="footnotes.xml"/><Relationship Id="rId15" Type="http://schemas.openxmlformats.org/officeDocument/2006/relationships/hyperlink" Target="https://doi.org/10.1037/edu0000033" TargetMode="External"/><Relationship Id="rId23" Type="http://schemas.openxmlformats.org/officeDocument/2006/relationships/hyperlink" Target="https://doi.org/10.1080/01973533.2016.1209757" TargetMode="External"/><Relationship Id="rId28" Type="http://schemas.openxmlformats.org/officeDocument/2006/relationships/hyperlink" Target="https://www.nature.com/articles/s43247-020-0005-y" TargetMode="External"/><Relationship Id="rId36" Type="http://schemas.openxmlformats.org/officeDocument/2006/relationships/hyperlink" Target="https://journals.sagepub.com/doi/abs/10.1111/1467-9280.00371" TargetMode="External"/><Relationship Id="rId49" Type="http://schemas.openxmlformats.org/officeDocument/2006/relationships/header" Target="header1.xml"/><Relationship Id="rId10" Type="http://schemas.openxmlformats.org/officeDocument/2006/relationships/hyperlink" Target="https://journals.plos.org/plosone/article?id=10.1371/journal.pone.0079147" TargetMode="External"/><Relationship Id="rId19" Type="http://schemas.openxmlformats.org/officeDocument/2006/relationships/hyperlink" Target="https://journals.sagepub.com/doi/abs/10.1177/01461672022812004" TargetMode="External"/><Relationship Id="rId31" Type="http://schemas.openxmlformats.org/officeDocument/2006/relationships/hyperlink" Target="https://doi.org/10.1073/pnas.1613117114" TargetMode="External"/><Relationship Id="rId44" Type="http://schemas.openxmlformats.org/officeDocument/2006/relationships/hyperlink" Target="https://doi.org/http:/dx.doi.org/10.1037/edu000004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andfonline.com/doi/abs/10.1179/030801811X13013181961473" TargetMode="External"/><Relationship Id="rId14" Type="http://schemas.openxmlformats.org/officeDocument/2006/relationships/hyperlink" Target="https://doi.org/10.1111/sipr.12010" TargetMode="External"/><Relationship Id="rId22" Type="http://schemas.openxmlformats.org/officeDocument/2006/relationships/hyperlink" Target="file:////Users/sussmani/Desktop/PROGRESS%20Access/Good,%20C.,%20Rattan,%20A.,%20&amp;%20Dweck,%20C.%20S.%20(2012).%20Why%20do%20women%20opt%20out%3f%20Sense%20of%20belonging%20and%20women's%20representation%20in%20mathematics.%20Journal%20of%20Personality%20and%20Social%20Psychology,%20102(4),%20700-717.%20https://doi.org/10.1037/A0026659" TargetMode="External"/><Relationship Id="rId27" Type="http://schemas.openxmlformats.org/officeDocument/2006/relationships/hyperlink" Target="https://doi.org/10.15766/mep_2374-8265.10571" TargetMode="External"/><Relationship Id="rId30" Type="http://schemas.openxmlformats.org/officeDocument/2006/relationships/hyperlink" Target="https://doi.org/10.1080/01973533.2016.1209757" TargetMode="External"/><Relationship Id="rId35" Type="http://schemas.openxmlformats.org/officeDocument/2006/relationships/hyperlink" Target="https://psycnet.apa.org/record/1995-29052-001" TargetMode="External"/><Relationship Id="rId43" Type="http://schemas.openxmlformats.org/officeDocument/2006/relationships/hyperlink" Target="https://doi.org/10.1177/0146167211402094" TargetMode="External"/><Relationship Id="rId48" Type="http://schemas.openxmlformats.org/officeDocument/2006/relationships/hyperlink" Target="https://www.lifescied.org/doi/full/10.1187/cbe.19-04-0073" TargetMode="External"/><Relationship Id="rId8" Type="http://schemas.openxmlformats.org/officeDocument/2006/relationships/hyperlink" Target="https://www.nature.com/articles/s41561-018-0116-6."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nature.com/articles/s41561-018-0116-6." TargetMode="External"/><Relationship Id="rId17" Type="http://schemas.openxmlformats.org/officeDocument/2006/relationships/hyperlink" Target="https://doi.org/10.1037/0022-3514.73.1.91" TargetMode="External"/><Relationship Id="rId25" Type="http://schemas.openxmlformats.org/officeDocument/2006/relationships/hyperlink" Target="https://doi.org/10.5465/amr.2001.4378023" TargetMode="External"/><Relationship Id="rId33" Type="http://schemas.openxmlformats.org/officeDocument/2006/relationships/hyperlink" Target="https://doi.org/10.1073/pnas.1613117114" TargetMode="External"/><Relationship Id="rId38" Type="http://schemas.openxmlformats.org/officeDocument/2006/relationships/hyperlink" Target="https://www.cambridge.org/nu/universitypress/subjects/psychology/social-psychology/applied-social-psychology-understanding-and-managing-social-problems-2nd-edition?format=HB&amp;isbn=9781107044081" TargetMode="External"/><Relationship Id="rId46" Type="http://schemas.openxmlformats.org/officeDocument/2006/relationships/hyperlink" Target="https://www.lifescied.org/doi/full/10.1187/cbe.09-10-0073" TargetMode="External"/><Relationship Id="rId20" Type="http://schemas.openxmlformats.org/officeDocument/2006/relationships/hyperlink" Target="https://www.frontiersin.org/articles/10.3389/fpsyg.2015.00049/full?utm_source=blog&amp;utm_medium=content&amp;utm_campaign=media-success&amp;utm_content=all&amp;campaignid=70161000000QX0Q&amp;vid=2120408" TargetMode="External"/><Relationship Id="rId41" Type="http://schemas.openxmlformats.org/officeDocument/2006/relationships/hyperlink" Target="https://doi.org/10.1038/s43247-020-0005-y"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2678</Words>
  <Characters>16045</Characters>
  <Application>Microsoft Office Word</Application>
  <DocSecurity>0</DocSecurity>
  <Lines>303</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Workshop Activities and Goals</dc:title>
  <dc:subject/>
  <dc:creator>Isaac Sussman</dc:creator>
  <cp:keywords/>
  <dc:description/>
  <cp:lastModifiedBy>Isaac Sussman</cp:lastModifiedBy>
  <cp:revision>3</cp:revision>
  <dcterms:created xsi:type="dcterms:W3CDTF">2026-05-19T19:29:00Z</dcterms:created>
  <dcterms:modified xsi:type="dcterms:W3CDTF">2026-05-19T19:36:00Z</dcterms:modified>
  <cp:category/>
</cp:coreProperties>
</file>